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C4B7F" w:rsidRPr="000C4B7F" w:rsidTr="000C4B7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C4B7F" w:rsidRPr="000C4B7F">
              <w:trPr>
                <w:trHeight w:val="600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40"/>
                  </w:tblGrid>
                  <w:tr w:rsidR="000C4B7F" w:rsidRPr="000C4B7F">
                    <w:trPr>
                      <w:trHeight w:val="7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4B7F" w:rsidRPr="000C4B7F" w:rsidRDefault="000C4B7F" w:rsidP="000C4B7F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0"/>
                            <w:sz w:val="27"/>
                            <w:szCs w:val="27"/>
                          </w:rPr>
                        </w:pPr>
                        <w:r w:rsidRPr="000C4B7F">
                          <w:rPr>
                            <w:rFonts w:ascii="Arial" w:hAnsi="Arial" w:cs="Arial"/>
                            <w:b/>
                            <w:bCs/>
                            <w:kern w:val="0"/>
                            <w:sz w:val="27"/>
                            <w:szCs w:val="27"/>
                          </w:rPr>
                          <w:t>绿色建筑评价标识申报声明</w:t>
                        </w:r>
                      </w:p>
                    </w:tc>
                  </w:tr>
                  <w:tr w:rsidR="000C4B7F" w:rsidRPr="000C4B7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B7F" w:rsidRPr="000C4B7F" w:rsidRDefault="000C4B7F" w:rsidP="000C4B7F">
                        <w:pPr>
                          <w:widowControl/>
                          <w:spacing w:before="100" w:beforeAutospacing="1" w:after="100" w:afterAutospacing="1" w:line="400" w:lineRule="atLeast"/>
                          <w:ind w:right="150"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  <w:r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重庆市</w:t>
                        </w:r>
                        <w:r w:rsidR="00EE17CB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建筑节能协会</w:t>
                        </w:r>
                        <w:r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绿色建筑专业委员会：</w:t>
                        </w:r>
                      </w:p>
                      <w:p w:rsidR="000C4B7F" w:rsidRPr="000C4B7F" w:rsidRDefault="000C4B7F" w:rsidP="000C4B7F">
                        <w:pPr>
                          <w:widowControl/>
                          <w:spacing w:before="100" w:beforeAutospacing="1" w:after="100" w:afterAutospacing="1" w:line="400" w:lineRule="atLeast"/>
                          <w:ind w:right="150" w:firstLine="480"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  <w:r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根据重庆市《绿色建筑评价标识管理办法》的规定，在充分了解绿色建筑评价标识规定和申报程序的基础上，我单位</w:t>
                        </w:r>
                        <w:r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  <w:u w:val="single"/>
                          </w:rPr>
                          <w:t>                 </w:t>
                        </w:r>
                        <w:r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项目自愿</w:t>
                        </w:r>
                        <w:r w:rsidR="009A20E9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向</w:t>
                        </w:r>
                        <w:r w:rsidR="009A20E9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重庆市绿色建筑评价标识评审机构</w:t>
                        </w:r>
                        <w:r w:rsidR="009A20E9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－</w:t>
                        </w:r>
                        <w:r w:rsidR="009A20E9"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重庆市</w:t>
                        </w:r>
                        <w:r w:rsidR="009A20E9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建筑节能协会</w:t>
                        </w:r>
                        <w:r w:rsidR="009A20E9"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绿色建筑专业委员会</w:t>
                        </w:r>
                        <w:r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申请绿色建筑（设计、竣工）评价标识。我单位承诺履行如下事项：</w:t>
                        </w:r>
                      </w:p>
                      <w:p w:rsidR="00F67996" w:rsidRDefault="00F67996" w:rsidP="00EE17CB">
                        <w:pPr>
                          <w:widowControl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400" w:lineRule="atLeast"/>
                          <w:ind w:right="150"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FA53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我单位了解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评审机构关于</w:t>
                        </w:r>
                        <w:r w:rsidRPr="00FA53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重庆市绿色建筑评价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标识评审组织的相关程序、申报要求和申报方式</w:t>
                        </w:r>
                        <w:r w:rsidR="009A20E9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。</w:t>
                        </w:r>
                      </w:p>
                      <w:p w:rsidR="005C2704" w:rsidRDefault="005C2704" w:rsidP="00EE17CB">
                        <w:pPr>
                          <w:widowControl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400" w:lineRule="atLeast"/>
                          <w:ind w:right="150"/>
                          <w:jc w:val="left"/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提交本声明，</w:t>
                        </w:r>
                        <w:r w:rsidR="000D3AC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表示我单位已确认向</w:t>
                        </w:r>
                        <w:r w:rsidR="000D3ACF"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重庆市</w:t>
                        </w:r>
                        <w:r w:rsidR="000D3AC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建筑节能协会</w:t>
                        </w:r>
                        <w:r w:rsidR="000D3ACF"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绿色建筑专业委员会</w:t>
                        </w:r>
                        <w:r w:rsidR="000D3AC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申报重庆市绿色建筑评价标识，并将按照相关管理办法和评审要求开展相关工作</w:t>
                        </w:r>
                        <w:r w:rsidR="009A20E9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。</w:t>
                        </w:r>
                      </w:p>
                      <w:p w:rsidR="00EE17CB" w:rsidRPr="00FA537F" w:rsidRDefault="00A674F1" w:rsidP="00EE17CB">
                        <w:pPr>
                          <w:widowControl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400" w:lineRule="atLeast"/>
                          <w:ind w:right="150"/>
                          <w:jc w:val="left"/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noProof/>
                            <w:color w:val="000000"/>
                            <w:kern w:val="0"/>
                            <w:szCs w:val="21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121D7447" wp14:editId="0F028FE1">
                                  <wp:simplePos x="0" y="0"/>
                                  <wp:positionH relativeFrom="column">
                                    <wp:posOffset>2392330</wp:posOffset>
                                  </wp:positionH>
                                  <wp:positionV relativeFrom="paragraph">
                                    <wp:posOffset>103505</wp:posOffset>
                                  </wp:positionV>
                                  <wp:extent cx="170708" cy="127581"/>
                                  <wp:effectExtent l="0" t="0" r="7620" b="12700"/>
                                  <wp:wrapNone/>
                                  <wp:docPr id="2" name="矩形 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70708" cy="127581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6780FDF" id="矩形 2" o:spid="_x0000_s1026" style="position:absolute;left:0;text-align:left;margin-left:188.35pt;margin-top:8.15pt;width:13.4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" fillcolor="white [3201]" strokecolor="#70ad47 [3209]" strokeweight="1pt"/>
                              </w:pict>
                            </mc:Fallback>
                          </mc:AlternateContent>
                        </w:r>
                        <w:r>
                          <w:rPr>
                            <w:rFonts w:ascii="宋体" w:hAnsi="宋体" w:cs="宋体" w:hint="eastAsia"/>
                            <w:noProof/>
                            <w:color w:val="000000"/>
                            <w:kern w:val="0"/>
                            <w:szCs w:val="21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1478511</wp:posOffset>
                                  </wp:positionH>
                                  <wp:positionV relativeFrom="paragraph">
                                    <wp:posOffset>99986</wp:posOffset>
                                  </wp:positionV>
                                  <wp:extent cx="170708" cy="127581"/>
                                  <wp:effectExtent l="0" t="0" r="7620" b="12700"/>
                                  <wp:wrapNone/>
                                  <wp:docPr id="1" name="矩形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70708" cy="127581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93A872A" id="矩形 1" o:spid="_x0000_s1026" style="position:absolute;left:0;text-align:left;margin-left:116.4pt;margin-top:7.85pt;width:13.4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" fillcolor="white [3201]" strokecolor="#70ad47 [3209]" strokeweight="1pt"/>
                              </w:pict>
                            </mc:Fallback>
                          </mc:AlternateContent>
                        </w:r>
                        <w:r w:rsidR="00EE17CB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我单位申报项目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 xml:space="preserve"> </w:t>
                        </w:r>
                        <w:r w:rsidRPr="00FA537F"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  <w:u w:val="single"/>
                          </w:rPr>
                          <w:t xml:space="preserve"> </w:t>
                        </w:r>
                        <w:r w:rsidRPr="00FA53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  <w:u w:val="single"/>
                          </w:rPr>
                          <w:t xml:space="preserve">   </w:t>
                        </w:r>
                        <w:r w:rsidRPr="00FA53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  <w:u w:val="single"/>
                          </w:rPr>
                          <w:t>已完成</w:t>
                        </w:r>
                        <w:r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  <w:u w:val="single"/>
                          </w:rPr>
                          <w:t xml:space="preserve">        </w:t>
                        </w:r>
                        <w:r w:rsidRPr="00FA53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  <w:u w:val="single"/>
                          </w:rPr>
                          <w:t>未</w:t>
                        </w:r>
                        <w:r w:rsidRPr="00FA53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  <w:u w:val="single"/>
                          </w:rPr>
                          <w:t>完成</w:t>
                        </w:r>
                        <w:r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  <w:u w:val="single"/>
                          </w:rPr>
                          <w:t xml:space="preserve">   </w:t>
                        </w:r>
                        <w:r w:rsidR="00EE17CB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第三方《重庆市绿色建筑评价标识专项技术审查》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服务</w:t>
                        </w:r>
                        <w:r w:rsidR="009A20E9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。</w:t>
                        </w:r>
                      </w:p>
                      <w:p w:rsidR="000C4B7F" w:rsidRPr="000C4B7F" w:rsidRDefault="000C4B7F" w:rsidP="00565BDC">
                        <w:pPr>
                          <w:widowControl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400" w:lineRule="atLeast"/>
                          <w:ind w:right="150"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  <w:r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按照</w:t>
                        </w:r>
                        <w:r w:rsidR="00F67996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重庆市</w:t>
                        </w:r>
                        <w:r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《</w:t>
                        </w:r>
                        <w:r w:rsidR="00F67996"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绿色建筑评价标识管理办法</w:t>
                        </w:r>
                        <w:r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》的规定履行相关责任义务。</w:t>
                        </w:r>
                      </w:p>
                      <w:p w:rsidR="000C4B7F" w:rsidRPr="00565BDC" w:rsidRDefault="000D3ACF" w:rsidP="00565BDC">
                        <w:pPr>
                          <w:widowControl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400" w:lineRule="atLeast"/>
                          <w:ind w:right="15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按要求</w:t>
                        </w:r>
                        <w:r w:rsidR="000C4B7F"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及时提交满足相关要求的申报材料，并保证所提供材料的准确性和真实性，如有虚假，自动取消参评资格</w:t>
                        </w:r>
                        <w:r w:rsidR="00F67996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，并对由此产生的一些后果负责</w:t>
                        </w:r>
                        <w:r w:rsidR="000C4B7F"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。</w:t>
                        </w:r>
                      </w:p>
                      <w:p w:rsidR="00565BDC" w:rsidRPr="00654F9D" w:rsidRDefault="00565BDC" w:rsidP="00565BDC">
                        <w:pPr>
                          <w:widowControl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400" w:lineRule="atLeast"/>
                          <w:ind w:right="150"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654F9D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所申报项目</w:t>
                        </w:r>
                        <w:r w:rsidRPr="00654F9D"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</w:rPr>
                          <w:t>通过评审后，将严格按照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相关</w:t>
                        </w:r>
                        <w:r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</w:rPr>
                          <w:t>标准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、评审</w:t>
                        </w:r>
                        <w:r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</w:rPr>
                          <w:t>意见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及</w:t>
                        </w:r>
                        <w:r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</w:rPr>
                          <w:t>补充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修改</w:t>
                        </w:r>
                        <w:r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</w:rPr>
                          <w:t>资料实施项目建设，并承诺申报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绿色建筑</w:t>
                        </w:r>
                        <w:r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</w:rPr>
                          <w:t>后续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评价</w:t>
                        </w:r>
                        <w:r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</w:rPr>
                          <w:t>标识评审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。</w:t>
                        </w:r>
                      </w:p>
                      <w:p w:rsidR="000C4B7F" w:rsidRPr="000C4B7F" w:rsidRDefault="000C4B7F" w:rsidP="00565BDC">
                        <w:pPr>
                          <w:widowControl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400" w:lineRule="atLeast"/>
                          <w:ind w:right="150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Cs w:val="21"/>
                          </w:rPr>
                        </w:pPr>
                        <w:r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如无法按</w:t>
                        </w:r>
                        <w:r w:rsidR="00565BDC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相关</w:t>
                        </w:r>
                        <w:r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规定提交资料，我单位同意终止评价标识活动。</w:t>
                        </w:r>
                      </w:p>
                      <w:p w:rsidR="000C4B7F" w:rsidRPr="00FA537F" w:rsidRDefault="000C4B7F" w:rsidP="00565BDC">
                        <w:pPr>
                          <w:widowControl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400" w:lineRule="atLeast"/>
                          <w:ind w:right="15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Cs w:val="21"/>
                          </w:rPr>
                        </w:pPr>
                        <w:r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申报项目进入专家评审程序后，未经你委许可，不退出此次评价标识活动。</w:t>
                        </w:r>
                      </w:p>
                      <w:p w:rsidR="009A20E9" w:rsidRPr="000C4B7F" w:rsidRDefault="009A20E9" w:rsidP="00565BDC">
                        <w:pPr>
                          <w:widowControl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400" w:lineRule="atLeast"/>
                          <w:ind w:right="150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Cs w:val="21"/>
                          </w:rPr>
                        </w:pPr>
                        <w:r w:rsidRPr="00FA53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接受并采纳专家评审结果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；如有异议，将按照管理规定向评审机构提出，由评审机构负责处理。</w:t>
                        </w:r>
                      </w:p>
                      <w:p w:rsidR="000C4B7F" w:rsidRPr="000C4B7F" w:rsidRDefault="000C4B7F" w:rsidP="00565BDC">
                        <w:pPr>
                          <w:widowControl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400" w:lineRule="atLeast"/>
                          <w:ind w:right="150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Cs w:val="21"/>
                          </w:rPr>
                        </w:pPr>
                        <w:r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如申报成功获得标识，严格按重庆市《绿色建筑评价标识管理办法》使用标识。</w:t>
                        </w:r>
                      </w:p>
                      <w:p w:rsidR="000C4B7F" w:rsidRPr="000C4B7F" w:rsidRDefault="000C4B7F" w:rsidP="00565BDC">
                        <w:pPr>
                          <w:widowControl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400" w:lineRule="atLeast"/>
                          <w:ind w:right="150"/>
                          <w:jc w:val="left"/>
                          <w:rPr>
                            <w:rFonts w:ascii="仿宋_GB2312" w:eastAsia="仿宋_GB2312" w:hAnsi="宋体" w:cs="宋体" w:hint="eastAsia"/>
                            <w:kern w:val="0"/>
                            <w:szCs w:val="21"/>
                          </w:rPr>
                        </w:pPr>
                        <w:r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如未按本声明履行义务，后果自负。</w:t>
                        </w:r>
                      </w:p>
                      <w:p w:rsidR="00565BDC" w:rsidRDefault="00565BDC" w:rsidP="000C4B7F">
                        <w:pPr>
                          <w:widowControl/>
                          <w:spacing w:before="100" w:beforeAutospacing="1" w:after="100" w:afterAutospacing="1" w:line="400" w:lineRule="atLeast"/>
                          <w:ind w:left="780" w:right="150"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</w:p>
                      <w:p w:rsidR="00565BDC" w:rsidRDefault="000C4B7F" w:rsidP="00654F9D">
                        <w:pPr>
                          <w:widowControl/>
                          <w:spacing w:before="100" w:beforeAutospacing="1" w:after="100" w:afterAutospacing="1" w:line="400" w:lineRule="atLeast"/>
                          <w:ind w:left="780" w:right="570" w:firstLineChars="1700" w:firstLine="3570"/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</w:pPr>
                        <w:r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申报单位</w:t>
                        </w:r>
                        <w:r w:rsidR="00565BDC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 xml:space="preserve">：             </w:t>
                        </w:r>
                        <w:r w:rsidR="00565BDC"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</w:rPr>
                          <w:t xml:space="preserve">           </w:t>
                        </w:r>
                        <w:r w:rsidR="00565BDC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 xml:space="preserve"> </w:t>
                        </w:r>
                      </w:p>
                      <w:p w:rsidR="000C4B7F" w:rsidRPr="000C4B7F" w:rsidRDefault="00565BDC" w:rsidP="00654F9D">
                        <w:pPr>
                          <w:widowControl/>
                          <w:spacing w:before="100" w:beforeAutospacing="1" w:after="100" w:afterAutospacing="1" w:line="400" w:lineRule="atLeast"/>
                          <w:ind w:left="780" w:right="570" w:firstLineChars="2450" w:firstLine="5145"/>
                          <w:rPr>
                            <w:rFonts w:ascii="仿宋_GB2312" w:eastAsia="仿宋_GB2312" w:hAnsi="宋体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 xml:space="preserve"> （</w:t>
                        </w:r>
                        <w:r w:rsidR="000C4B7F"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盖章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）</w:t>
                        </w:r>
                      </w:p>
                      <w:p w:rsidR="000C4B7F" w:rsidRPr="000C4B7F" w:rsidRDefault="000C4B7F" w:rsidP="000C4B7F">
                        <w:pPr>
                          <w:widowControl/>
                          <w:spacing w:before="100" w:beforeAutospacing="1" w:after="100" w:afterAutospacing="1" w:line="400" w:lineRule="atLeast"/>
                          <w:ind w:left="780" w:right="150"/>
                          <w:jc w:val="right"/>
                          <w:rPr>
                            <w:rFonts w:ascii="仿宋_GB2312" w:eastAsia="仿宋_GB2312" w:hAnsi="宋体" w:cs="宋体" w:hint="eastAsia"/>
                            <w:kern w:val="0"/>
                            <w:szCs w:val="21"/>
                          </w:rPr>
                        </w:pPr>
                        <w:r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年  月  日</w:t>
                        </w:r>
                      </w:p>
                      <w:p w:rsidR="000C4B7F" w:rsidRPr="000C4B7F" w:rsidRDefault="000C4B7F" w:rsidP="000C4B7F">
                        <w:pPr>
                          <w:widowControl/>
                          <w:shd w:val="clear" w:color="auto" w:fill="FFFFFF"/>
                          <w:spacing w:before="100" w:beforeAutospacing="1" w:after="100" w:afterAutospacing="1" w:line="400" w:lineRule="atLeast"/>
                          <w:ind w:right="150"/>
                          <w:jc w:val="left"/>
                          <w:rPr>
                            <w:rFonts w:ascii="宋体" w:hAnsi="宋体" w:cs="宋体" w:hint="eastAsia"/>
                            <w:kern w:val="0"/>
                            <w:sz w:val="24"/>
                          </w:rPr>
                        </w:pPr>
                        <w:r w:rsidRPr="000C4B7F">
                          <w:rPr>
                            <w:rFonts w:ascii="宋体" w:hAnsi="宋体" w:cs="宋体" w:hint="eastAsia"/>
                            <w:kern w:val="0"/>
                            <w:szCs w:val="21"/>
                          </w:rPr>
                          <w:t>说明：</w:t>
                        </w:r>
                      </w:p>
                      <w:p w:rsidR="00A674F1" w:rsidRDefault="000C4B7F" w:rsidP="00A674F1">
                        <w:pPr>
                          <w:pStyle w:val="a9"/>
                          <w:widowControl/>
                          <w:numPr>
                            <w:ilvl w:val="0"/>
                            <w:numId w:val="6"/>
                          </w:numPr>
                          <w:shd w:val="clear" w:color="auto" w:fill="FFFFFF"/>
                          <w:spacing w:before="100" w:beforeAutospacing="1" w:after="100" w:afterAutospacing="1" w:line="400" w:lineRule="atLeast"/>
                          <w:ind w:right="150" w:firstLineChars="0"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FA53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lastRenderedPageBreak/>
                          <w:t>签署声明表示项目申报工作正式开始，项目的“项目名称”、“建筑类型”以及“申报单位”将不可更改；</w:t>
                        </w:r>
                      </w:p>
                      <w:p w:rsidR="00A674F1" w:rsidRPr="00FA537F" w:rsidRDefault="00A674F1" w:rsidP="00FA537F">
                        <w:pPr>
                          <w:pStyle w:val="a9"/>
                          <w:widowControl/>
                          <w:numPr>
                            <w:ilvl w:val="0"/>
                            <w:numId w:val="6"/>
                          </w:numPr>
                          <w:shd w:val="clear" w:color="auto" w:fill="FFFFFF"/>
                          <w:spacing w:line="400" w:lineRule="atLeast"/>
                          <w:ind w:left="867" w:right="147" w:firstLineChars="0" w:hanging="357"/>
                          <w:jc w:val="left"/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</w:pPr>
                        <w:r w:rsidRPr="00FA53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按照《重庆市绿色建筑评价应用指南》，申报绿色建筑评价标识项目应针对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技术申报材料</w:t>
                        </w:r>
                        <w:r w:rsidR="0087687B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、专项技术应用分析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等内容进行第三方初步</w:t>
                        </w:r>
                        <w:r w:rsidR="00A17D13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专项技术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审查，已确定申报材料满足评审要求</w:t>
                        </w:r>
                        <w:r w:rsidR="008C14D6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；</w:t>
                        </w:r>
                      </w:p>
                      <w:p w:rsidR="000C4B7F" w:rsidRPr="000C4B7F" w:rsidRDefault="00A674F1" w:rsidP="00FA537F">
                        <w:pPr>
                          <w:widowControl/>
                          <w:shd w:val="clear" w:color="auto" w:fill="FFFFFF"/>
                          <w:spacing w:line="400" w:lineRule="atLeast"/>
                          <w:ind w:left="867" w:right="147" w:hanging="357"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</w:rPr>
                          <w:t>3</w:t>
                        </w:r>
                        <w:r w:rsidR="000C4B7F"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.</w:t>
                        </w:r>
                        <w:r w:rsidR="000C4B7F" w:rsidRPr="00FA537F"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</w:rPr>
                          <w:t> </w:t>
                        </w:r>
                        <w:r w:rsidR="000C4B7F"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签署此声明后，您还需要打印书面文件，盖章后随申报材料一并提交自重庆市</w:t>
                        </w:r>
                        <w:r w:rsidR="00F67996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建筑节能协会绿色建筑专业委员会</w:t>
                        </w:r>
                        <w:r w:rsidR="000C4B7F" w:rsidRPr="000C4B7F"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。</w:t>
                        </w:r>
                      </w:p>
                    </w:tc>
                  </w:tr>
                  <w:tr w:rsidR="000C4B7F" w:rsidRPr="000C4B7F">
                    <w:trPr>
                      <w:trHeight w:val="6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4B7F" w:rsidRPr="00FA537F" w:rsidRDefault="000C4B7F" w:rsidP="000C4B7F"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0C4B7F" w:rsidRPr="000C4B7F" w:rsidRDefault="000C4B7F" w:rsidP="000C4B7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0C4B7F" w:rsidRPr="000C4B7F">
              <w:trPr>
                <w:trHeight w:val="7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4B7F" w:rsidRPr="000C4B7F" w:rsidRDefault="000C4B7F" w:rsidP="000C4B7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 w:rsidR="000C4B7F" w:rsidRPr="000C4B7F" w:rsidRDefault="000C4B7F" w:rsidP="000C4B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C4B7F" w:rsidRPr="000C4B7F" w:rsidRDefault="000C4B7F" w:rsidP="000C4B7F"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0C4B7F" w:rsidRPr="000C4B7F" w:rsidTr="000C4B7F">
        <w:trPr>
          <w:trHeight w:val="3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4B7F" w:rsidRPr="000C4B7F" w:rsidRDefault="000C4B7F" w:rsidP="000C4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hyperlink r:id="rId8" w:history="1">
              <w:r w:rsidRPr="000C4B7F">
                <w:rPr>
                  <w:rFonts w:ascii="Arial" w:hAnsi="Arial" w:cs="Arial"/>
                  <w:color w:val="FFFFFF"/>
                  <w:kern w:val="0"/>
                  <w:sz w:val="18"/>
                  <w:szCs w:val="18"/>
                  <w:u w:val="single"/>
                </w:rPr>
                <w:t>网站首页</w:t>
              </w:r>
            </w:hyperlink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r w:rsidRPr="000C4B7F">
              <w:rPr>
                <w:rFonts w:ascii="Arial" w:hAnsi="Arial" w:cs="Arial"/>
                <w:color w:val="FFFFFF"/>
                <w:kern w:val="0"/>
                <w:sz w:val="18"/>
                <w:szCs w:val="18"/>
              </w:rPr>
              <w:t>|</w:t>
            </w:r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hyperlink r:id="rId9" w:history="1">
              <w:r w:rsidRPr="000C4B7F">
                <w:rPr>
                  <w:rFonts w:ascii="Arial" w:hAnsi="Arial" w:cs="Arial"/>
                  <w:color w:val="FFFFFF"/>
                  <w:kern w:val="0"/>
                  <w:sz w:val="18"/>
                  <w:szCs w:val="18"/>
                  <w:u w:val="single"/>
                </w:rPr>
                <w:t>绿建委</w:t>
              </w:r>
            </w:hyperlink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r w:rsidRPr="000C4B7F">
              <w:rPr>
                <w:rFonts w:ascii="Arial" w:hAnsi="Arial" w:cs="Arial"/>
                <w:color w:val="FFFFFF"/>
                <w:kern w:val="0"/>
                <w:sz w:val="18"/>
                <w:szCs w:val="18"/>
              </w:rPr>
              <w:t>|</w:t>
            </w:r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hyperlink r:id="rId10" w:history="1">
              <w:r w:rsidRPr="000C4B7F">
                <w:rPr>
                  <w:rFonts w:ascii="Arial" w:hAnsi="Arial" w:cs="Arial"/>
                  <w:color w:val="FFFFFF"/>
                  <w:kern w:val="0"/>
                  <w:sz w:val="18"/>
                  <w:szCs w:val="18"/>
                  <w:u w:val="single"/>
                </w:rPr>
                <w:t>标识制度</w:t>
              </w:r>
            </w:hyperlink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r w:rsidRPr="000C4B7F">
              <w:rPr>
                <w:rFonts w:ascii="Arial" w:hAnsi="Arial" w:cs="Arial"/>
                <w:color w:val="FFFFFF"/>
                <w:kern w:val="0"/>
                <w:sz w:val="18"/>
                <w:szCs w:val="18"/>
              </w:rPr>
              <w:t>|</w:t>
            </w:r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hyperlink r:id="rId11" w:history="1">
              <w:r w:rsidRPr="000C4B7F">
                <w:rPr>
                  <w:rFonts w:ascii="Arial" w:hAnsi="Arial" w:cs="Arial"/>
                  <w:color w:val="FFFFFF"/>
                  <w:kern w:val="0"/>
                  <w:sz w:val="18"/>
                  <w:szCs w:val="18"/>
                  <w:u w:val="single"/>
                </w:rPr>
                <w:t>标志项目</w:t>
              </w:r>
            </w:hyperlink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r w:rsidRPr="000C4B7F">
              <w:rPr>
                <w:rFonts w:ascii="Arial" w:hAnsi="Arial" w:cs="Arial"/>
                <w:color w:val="FFFFFF"/>
                <w:kern w:val="0"/>
                <w:sz w:val="18"/>
                <w:szCs w:val="18"/>
              </w:rPr>
              <w:t>|</w:t>
            </w:r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hyperlink r:id="rId12" w:history="1">
              <w:r w:rsidRPr="000C4B7F">
                <w:rPr>
                  <w:rFonts w:ascii="Arial" w:hAnsi="Arial" w:cs="Arial"/>
                  <w:color w:val="FFFFFF"/>
                  <w:kern w:val="0"/>
                  <w:sz w:val="18"/>
                  <w:szCs w:val="18"/>
                  <w:u w:val="single"/>
                </w:rPr>
                <w:t>申报系统</w:t>
              </w:r>
            </w:hyperlink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r w:rsidRPr="000C4B7F">
              <w:rPr>
                <w:rFonts w:ascii="Arial" w:hAnsi="Arial" w:cs="Arial"/>
                <w:color w:val="FFFFFF"/>
                <w:kern w:val="0"/>
                <w:sz w:val="18"/>
                <w:szCs w:val="18"/>
              </w:rPr>
              <w:t>|</w:t>
            </w:r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hyperlink r:id="rId13" w:history="1">
              <w:r w:rsidRPr="000C4B7F">
                <w:rPr>
                  <w:rFonts w:ascii="Arial" w:hAnsi="Arial" w:cs="Arial"/>
                  <w:color w:val="FFFFFF"/>
                  <w:kern w:val="0"/>
                  <w:sz w:val="18"/>
                  <w:szCs w:val="18"/>
                  <w:u w:val="single"/>
                </w:rPr>
                <w:t>网上办公</w:t>
              </w:r>
            </w:hyperlink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r w:rsidRPr="000C4B7F">
              <w:rPr>
                <w:rFonts w:ascii="Arial" w:hAnsi="Arial" w:cs="Arial"/>
                <w:color w:val="FFFFFF"/>
                <w:kern w:val="0"/>
                <w:sz w:val="18"/>
                <w:szCs w:val="18"/>
              </w:rPr>
              <w:t>|</w:t>
            </w:r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hyperlink r:id="rId14" w:history="1">
              <w:r w:rsidRPr="000C4B7F">
                <w:rPr>
                  <w:rFonts w:ascii="Arial" w:hAnsi="Arial" w:cs="Arial"/>
                  <w:color w:val="FFFFFF"/>
                  <w:kern w:val="0"/>
                  <w:sz w:val="18"/>
                  <w:szCs w:val="18"/>
                  <w:u w:val="single"/>
                </w:rPr>
                <w:t>标识交流</w:t>
              </w:r>
            </w:hyperlink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r w:rsidRPr="000C4B7F">
              <w:rPr>
                <w:rFonts w:ascii="Arial" w:hAnsi="Arial" w:cs="Arial"/>
                <w:color w:val="FFFFFF"/>
                <w:kern w:val="0"/>
                <w:sz w:val="18"/>
                <w:szCs w:val="18"/>
              </w:rPr>
              <w:t>|</w:t>
            </w:r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hyperlink r:id="rId15" w:history="1">
              <w:r w:rsidRPr="000C4B7F">
                <w:rPr>
                  <w:rFonts w:ascii="Arial" w:hAnsi="Arial" w:cs="Arial"/>
                  <w:color w:val="FFFFFF"/>
                  <w:kern w:val="0"/>
                  <w:sz w:val="18"/>
                  <w:szCs w:val="18"/>
                  <w:u w:val="single"/>
                </w:rPr>
                <w:t>常用下载</w:t>
              </w:r>
            </w:hyperlink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r w:rsidRPr="000C4B7F">
              <w:rPr>
                <w:rFonts w:ascii="Arial" w:hAnsi="Arial" w:cs="Arial"/>
                <w:color w:val="FFFFFF"/>
                <w:kern w:val="0"/>
                <w:sz w:val="18"/>
                <w:szCs w:val="18"/>
              </w:rPr>
              <w:t>|</w:t>
            </w:r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hyperlink r:id="rId16" w:history="1">
              <w:r w:rsidRPr="000C4B7F">
                <w:rPr>
                  <w:rFonts w:ascii="Arial" w:hAnsi="Arial" w:cs="Arial"/>
                  <w:color w:val="FFFFFF"/>
                  <w:kern w:val="0"/>
                  <w:sz w:val="18"/>
                  <w:szCs w:val="18"/>
                  <w:u w:val="single"/>
                </w:rPr>
                <w:t>常见问题</w:t>
              </w:r>
            </w:hyperlink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r w:rsidRPr="000C4B7F">
              <w:rPr>
                <w:rFonts w:ascii="Arial" w:hAnsi="Arial" w:cs="Arial"/>
                <w:color w:val="FFFFFF"/>
                <w:kern w:val="0"/>
                <w:sz w:val="18"/>
                <w:szCs w:val="18"/>
              </w:rPr>
              <w:t>|</w:t>
            </w:r>
            <w:r w:rsidRPr="000C4B7F">
              <w:rPr>
                <w:rFonts w:ascii="宋体" w:hAnsi="宋体" w:cs="宋体"/>
                <w:kern w:val="0"/>
                <w:sz w:val="24"/>
              </w:rPr>
              <w:t> </w:t>
            </w:r>
            <w:hyperlink r:id="rId17" w:history="1">
              <w:r w:rsidRPr="000C4B7F">
                <w:rPr>
                  <w:rFonts w:ascii="Arial" w:hAnsi="Arial" w:cs="Arial"/>
                  <w:color w:val="FFFFFF"/>
                  <w:kern w:val="0"/>
                  <w:sz w:val="18"/>
                  <w:szCs w:val="18"/>
                  <w:u w:val="single"/>
                </w:rPr>
                <w:t>联系方式</w:t>
              </w:r>
            </w:hyperlink>
          </w:p>
        </w:tc>
      </w:tr>
      <w:tr w:rsidR="000C4B7F" w:rsidRPr="000C4B7F" w:rsidTr="000C4B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4B7F" w:rsidRPr="000C4B7F" w:rsidRDefault="000C4B7F" w:rsidP="000C4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3744D" w:rsidRPr="000C4B7F" w:rsidRDefault="0073744D" w:rsidP="0073744D">
      <w:pPr>
        <w:ind w:firstLine="435"/>
        <w:jc w:val="left"/>
        <w:rPr>
          <w:rFonts w:hint="eastAsia"/>
          <w:szCs w:val="21"/>
        </w:rPr>
      </w:pPr>
    </w:p>
    <w:sectPr w:rsidR="0073744D" w:rsidRPr="000C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47D" w:rsidRDefault="005D247D" w:rsidP="004F0B12">
      <w:r>
        <w:separator/>
      </w:r>
    </w:p>
  </w:endnote>
  <w:endnote w:type="continuationSeparator" w:id="0">
    <w:p w:rsidR="005D247D" w:rsidRDefault="005D247D" w:rsidP="004F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47D" w:rsidRDefault="005D247D" w:rsidP="004F0B12">
      <w:r>
        <w:separator/>
      </w:r>
    </w:p>
  </w:footnote>
  <w:footnote w:type="continuationSeparator" w:id="0">
    <w:p w:rsidR="005D247D" w:rsidRDefault="005D247D" w:rsidP="004F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F2B9A"/>
    <w:multiLevelType w:val="hybridMultilevel"/>
    <w:tmpl w:val="B7FE40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5B5E59"/>
    <w:multiLevelType w:val="hybridMultilevel"/>
    <w:tmpl w:val="8542CD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A23B5"/>
    <w:multiLevelType w:val="hybridMultilevel"/>
    <w:tmpl w:val="655CF76C"/>
    <w:lvl w:ilvl="0" w:tplc="4982528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3" w15:restartNumberingAfterBreak="0">
    <w:nsid w:val="5F4C2257"/>
    <w:multiLevelType w:val="hybridMultilevel"/>
    <w:tmpl w:val="20E2E4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8244FE"/>
    <w:multiLevelType w:val="hybridMultilevel"/>
    <w:tmpl w:val="0A3033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DF55F3"/>
    <w:multiLevelType w:val="hybridMultilevel"/>
    <w:tmpl w:val="3C64233A"/>
    <w:lvl w:ilvl="0" w:tplc="C46A8BD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9F"/>
    <w:rsid w:val="00011AB7"/>
    <w:rsid w:val="000467EA"/>
    <w:rsid w:val="0005721A"/>
    <w:rsid w:val="000752FA"/>
    <w:rsid w:val="00087DF5"/>
    <w:rsid w:val="000A1273"/>
    <w:rsid w:val="000A2D63"/>
    <w:rsid w:val="000C4488"/>
    <w:rsid w:val="000C4B7F"/>
    <w:rsid w:val="000D3ACF"/>
    <w:rsid w:val="000E146A"/>
    <w:rsid w:val="00104E6E"/>
    <w:rsid w:val="00121A3E"/>
    <w:rsid w:val="00122419"/>
    <w:rsid w:val="00144C87"/>
    <w:rsid w:val="00177981"/>
    <w:rsid w:val="00194C37"/>
    <w:rsid w:val="001D309F"/>
    <w:rsid w:val="001D688D"/>
    <w:rsid w:val="001E46E0"/>
    <w:rsid w:val="0028622F"/>
    <w:rsid w:val="002A2581"/>
    <w:rsid w:val="003373A4"/>
    <w:rsid w:val="00354402"/>
    <w:rsid w:val="00367908"/>
    <w:rsid w:val="00380372"/>
    <w:rsid w:val="00381E13"/>
    <w:rsid w:val="00384CD1"/>
    <w:rsid w:val="0039518D"/>
    <w:rsid w:val="0039718E"/>
    <w:rsid w:val="003B3643"/>
    <w:rsid w:val="003C29CE"/>
    <w:rsid w:val="00440EA4"/>
    <w:rsid w:val="00445C24"/>
    <w:rsid w:val="004516E7"/>
    <w:rsid w:val="00491424"/>
    <w:rsid w:val="004A01DD"/>
    <w:rsid w:val="004D0AB6"/>
    <w:rsid w:val="004D41C3"/>
    <w:rsid w:val="004D5880"/>
    <w:rsid w:val="004F0B12"/>
    <w:rsid w:val="004F6D8E"/>
    <w:rsid w:val="00554873"/>
    <w:rsid w:val="00565BDC"/>
    <w:rsid w:val="00591EE7"/>
    <w:rsid w:val="005B50B5"/>
    <w:rsid w:val="005C2704"/>
    <w:rsid w:val="005D247D"/>
    <w:rsid w:val="005F57AE"/>
    <w:rsid w:val="006007FE"/>
    <w:rsid w:val="00641F86"/>
    <w:rsid w:val="00652C03"/>
    <w:rsid w:val="00654F9D"/>
    <w:rsid w:val="00660139"/>
    <w:rsid w:val="00663620"/>
    <w:rsid w:val="00671924"/>
    <w:rsid w:val="00677397"/>
    <w:rsid w:val="00692BFA"/>
    <w:rsid w:val="006F52B9"/>
    <w:rsid w:val="00732D69"/>
    <w:rsid w:val="00736451"/>
    <w:rsid w:val="0073744D"/>
    <w:rsid w:val="007407D2"/>
    <w:rsid w:val="00776F68"/>
    <w:rsid w:val="00783C5E"/>
    <w:rsid w:val="00792E4F"/>
    <w:rsid w:val="007A3793"/>
    <w:rsid w:val="007F38CB"/>
    <w:rsid w:val="007F5357"/>
    <w:rsid w:val="0083078A"/>
    <w:rsid w:val="00840B70"/>
    <w:rsid w:val="00845C87"/>
    <w:rsid w:val="00856A50"/>
    <w:rsid w:val="008609F1"/>
    <w:rsid w:val="0087687B"/>
    <w:rsid w:val="008C14D6"/>
    <w:rsid w:val="008C5935"/>
    <w:rsid w:val="009006E3"/>
    <w:rsid w:val="00946C8F"/>
    <w:rsid w:val="009600E8"/>
    <w:rsid w:val="009866E0"/>
    <w:rsid w:val="009A06D5"/>
    <w:rsid w:val="009A20E9"/>
    <w:rsid w:val="009A36EC"/>
    <w:rsid w:val="009A581C"/>
    <w:rsid w:val="009C43B2"/>
    <w:rsid w:val="009C4F3D"/>
    <w:rsid w:val="009F0E14"/>
    <w:rsid w:val="00A03592"/>
    <w:rsid w:val="00A17D13"/>
    <w:rsid w:val="00A33423"/>
    <w:rsid w:val="00A34204"/>
    <w:rsid w:val="00A44D96"/>
    <w:rsid w:val="00A55901"/>
    <w:rsid w:val="00A674F1"/>
    <w:rsid w:val="00A95788"/>
    <w:rsid w:val="00B00341"/>
    <w:rsid w:val="00B10A10"/>
    <w:rsid w:val="00B44A50"/>
    <w:rsid w:val="00B651FE"/>
    <w:rsid w:val="00C05A70"/>
    <w:rsid w:val="00C14848"/>
    <w:rsid w:val="00C2498A"/>
    <w:rsid w:val="00C53A12"/>
    <w:rsid w:val="00C73091"/>
    <w:rsid w:val="00CA4E16"/>
    <w:rsid w:val="00CB087F"/>
    <w:rsid w:val="00D123B1"/>
    <w:rsid w:val="00D15A20"/>
    <w:rsid w:val="00D269BF"/>
    <w:rsid w:val="00D47CDD"/>
    <w:rsid w:val="00D60F1C"/>
    <w:rsid w:val="00D75072"/>
    <w:rsid w:val="00D85D28"/>
    <w:rsid w:val="00D906CA"/>
    <w:rsid w:val="00DA0301"/>
    <w:rsid w:val="00E26989"/>
    <w:rsid w:val="00E424D1"/>
    <w:rsid w:val="00E572F1"/>
    <w:rsid w:val="00E72457"/>
    <w:rsid w:val="00E76979"/>
    <w:rsid w:val="00EA756C"/>
    <w:rsid w:val="00EE17CB"/>
    <w:rsid w:val="00F32F53"/>
    <w:rsid w:val="00F67996"/>
    <w:rsid w:val="00FA537F"/>
    <w:rsid w:val="00FB042B"/>
    <w:rsid w:val="00FB3DA4"/>
    <w:rsid w:val="00FC0E9E"/>
    <w:rsid w:val="00FD2C01"/>
    <w:rsid w:val="00FE3B9B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DD10DB"/>
  <w15:chartTrackingRefBased/>
  <w15:docId w15:val="{A9D3C970-F5EB-4A4E-8FF6-D5405406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30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F0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F0B12"/>
    <w:rPr>
      <w:kern w:val="2"/>
      <w:sz w:val="18"/>
      <w:szCs w:val="18"/>
    </w:rPr>
  </w:style>
  <w:style w:type="paragraph" w:styleId="a5">
    <w:name w:val="footer"/>
    <w:basedOn w:val="a"/>
    <w:link w:val="Char0"/>
    <w:rsid w:val="004F0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F0B12"/>
    <w:rPr>
      <w:kern w:val="2"/>
      <w:sz w:val="18"/>
      <w:szCs w:val="18"/>
    </w:rPr>
  </w:style>
  <w:style w:type="paragraph" w:styleId="a6">
    <w:name w:val="Salutation"/>
    <w:basedOn w:val="a"/>
    <w:next w:val="a"/>
    <w:rsid w:val="00F32F53"/>
    <w:rPr>
      <w:rFonts w:cs="Arial"/>
      <w:color w:val="000000"/>
      <w:szCs w:val="21"/>
    </w:rPr>
  </w:style>
  <w:style w:type="paragraph" w:styleId="a7">
    <w:name w:val="Closing"/>
    <w:basedOn w:val="a"/>
    <w:rsid w:val="00F32F53"/>
    <w:pPr>
      <w:ind w:leftChars="2100" w:left="100"/>
    </w:pPr>
    <w:rPr>
      <w:rFonts w:cs="Arial"/>
      <w:color w:val="000000"/>
      <w:szCs w:val="21"/>
    </w:rPr>
  </w:style>
  <w:style w:type="paragraph" w:styleId="a8">
    <w:name w:val="Balloon Text"/>
    <w:basedOn w:val="a"/>
    <w:link w:val="Char1"/>
    <w:rsid w:val="00654F9D"/>
    <w:rPr>
      <w:sz w:val="18"/>
      <w:szCs w:val="18"/>
    </w:rPr>
  </w:style>
  <w:style w:type="character" w:customStyle="1" w:styleId="Char1">
    <w:name w:val="批注框文本 Char"/>
    <w:link w:val="a8"/>
    <w:rsid w:val="00654F9D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674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gbc.org/index.asp" TargetMode="External"/><Relationship Id="rId13" Type="http://schemas.openxmlformats.org/officeDocument/2006/relationships/hyperlink" Target="http://www.cqgbc.org/user/login.a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qgbc.org/shenbao/index.asp" TargetMode="External"/><Relationship Id="rId17" Type="http://schemas.openxmlformats.org/officeDocument/2006/relationships/hyperlink" Target="http://www.cqgbc.org/contac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qgbc.org/pro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qgbc.org/xiangmu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qgbc.org/download.asp" TargetMode="External"/><Relationship Id="rId10" Type="http://schemas.openxmlformats.org/officeDocument/2006/relationships/hyperlink" Target="http://www.cqgbc.org/biaozhi.as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qgbc.org/news.asp" TargetMode="External"/><Relationship Id="rId14" Type="http://schemas.openxmlformats.org/officeDocument/2006/relationships/hyperlink" Target="http://www.cqgbc.org/bbs/index.ph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C42FC4-2B98-2845-912E-7CD41BE6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218</Words>
  <Characters>1245</Characters>
  <Application>Microsoft Office Word</Application>
  <DocSecurity>0</DocSecurity>
  <Lines>10</Lines>
  <Paragraphs>2</Paragraphs>
  <ScaleCrop>false</ScaleCrop>
  <Company>www.cqu.edu.cn</Company>
  <LinksUpToDate>false</LinksUpToDate>
  <CharactersWithSpaces>1461</CharactersWithSpaces>
  <SharedDoc>false</SharedDoc>
  <HLinks>
    <vt:vector size="60" baseType="variant">
      <vt:variant>
        <vt:i4>5046293</vt:i4>
      </vt:variant>
      <vt:variant>
        <vt:i4>27</vt:i4>
      </vt:variant>
      <vt:variant>
        <vt:i4>0</vt:i4>
      </vt:variant>
      <vt:variant>
        <vt:i4>5</vt:i4>
      </vt:variant>
      <vt:variant>
        <vt:lpwstr>http://www.cqgbc.org/contact.asp</vt:lpwstr>
      </vt:variant>
      <vt:variant>
        <vt:lpwstr/>
      </vt:variant>
      <vt:variant>
        <vt:i4>4849695</vt:i4>
      </vt:variant>
      <vt:variant>
        <vt:i4>24</vt:i4>
      </vt:variant>
      <vt:variant>
        <vt:i4>0</vt:i4>
      </vt:variant>
      <vt:variant>
        <vt:i4>5</vt:i4>
      </vt:variant>
      <vt:variant>
        <vt:lpwstr>http://www.cqgbc.org/pro.asp</vt:lpwstr>
      </vt:variant>
      <vt:variant>
        <vt:lpwstr/>
      </vt:variant>
      <vt:variant>
        <vt:i4>458843</vt:i4>
      </vt:variant>
      <vt:variant>
        <vt:i4>21</vt:i4>
      </vt:variant>
      <vt:variant>
        <vt:i4>0</vt:i4>
      </vt:variant>
      <vt:variant>
        <vt:i4>5</vt:i4>
      </vt:variant>
      <vt:variant>
        <vt:lpwstr>http://www.cqgbc.org/download.asp</vt:lpwstr>
      </vt:variant>
      <vt:variant>
        <vt:lpwstr/>
      </vt:variant>
      <vt:variant>
        <vt:i4>2097200</vt:i4>
      </vt:variant>
      <vt:variant>
        <vt:i4>18</vt:i4>
      </vt:variant>
      <vt:variant>
        <vt:i4>0</vt:i4>
      </vt:variant>
      <vt:variant>
        <vt:i4>5</vt:i4>
      </vt:variant>
      <vt:variant>
        <vt:lpwstr>http://www.cqgbc.org/bbs/index.php</vt:lpwstr>
      </vt:variant>
      <vt:variant>
        <vt:lpwstr/>
      </vt:variant>
      <vt:variant>
        <vt:i4>2097205</vt:i4>
      </vt:variant>
      <vt:variant>
        <vt:i4>15</vt:i4>
      </vt:variant>
      <vt:variant>
        <vt:i4>0</vt:i4>
      </vt:variant>
      <vt:variant>
        <vt:i4>5</vt:i4>
      </vt:variant>
      <vt:variant>
        <vt:lpwstr>http://www.cqgbc.org/user/login.asp</vt:lpwstr>
      </vt:variant>
      <vt:variant>
        <vt:lpwstr/>
      </vt:variant>
      <vt:variant>
        <vt:i4>3866670</vt:i4>
      </vt:variant>
      <vt:variant>
        <vt:i4>12</vt:i4>
      </vt:variant>
      <vt:variant>
        <vt:i4>0</vt:i4>
      </vt:variant>
      <vt:variant>
        <vt:i4>5</vt:i4>
      </vt:variant>
      <vt:variant>
        <vt:lpwstr>http://www.cqgbc.org/shenbao/index.asp</vt:lpwstr>
      </vt:variant>
      <vt:variant>
        <vt:lpwstr/>
      </vt:variant>
      <vt:variant>
        <vt:i4>6160391</vt:i4>
      </vt:variant>
      <vt:variant>
        <vt:i4>9</vt:i4>
      </vt:variant>
      <vt:variant>
        <vt:i4>0</vt:i4>
      </vt:variant>
      <vt:variant>
        <vt:i4>5</vt:i4>
      </vt:variant>
      <vt:variant>
        <vt:lpwstr>http://www.cqgbc.org/xiangmu.asp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http://www.cqgbc.org/biaozhi.asp</vt:lpwstr>
      </vt:variant>
      <vt:variant>
        <vt:lpwstr/>
      </vt:variant>
      <vt:variant>
        <vt:i4>71</vt:i4>
      </vt:variant>
      <vt:variant>
        <vt:i4>3</vt:i4>
      </vt:variant>
      <vt:variant>
        <vt:i4>0</vt:i4>
      </vt:variant>
      <vt:variant>
        <vt:i4>5</vt:i4>
      </vt:variant>
      <vt:variant>
        <vt:lpwstr>http://www.cqgbc.org/news.asp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http://www.cqgbc.org/index.asp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统一身份认证号申请表</dc:title>
  <dc:subject/>
  <dc:creator>重庆大学办公自动化系统</dc:creator>
  <cp:keywords/>
  <dc:description/>
  <cp:lastModifiedBy>ding yong</cp:lastModifiedBy>
  <cp:revision>7</cp:revision>
  <cp:lastPrinted>2013-11-14T07:41:00Z</cp:lastPrinted>
  <dcterms:created xsi:type="dcterms:W3CDTF">2018-11-20T14:30:00Z</dcterms:created>
  <dcterms:modified xsi:type="dcterms:W3CDTF">2018-11-21T00:44:00Z</dcterms:modified>
</cp:coreProperties>
</file>