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27477" w14:textId="77777777" w:rsidR="001C5602" w:rsidRPr="008E4F33" w:rsidRDefault="001C5602" w:rsidP="001C5602">
      <w:pPr>
        <w:jc w:val="center"/>
        <w:rPr>
          <w:b/>
          <w:sz w:val="36"/>
          <w:szCs w:val="36"/>
        </w:rPr>
      </w:pPr>
    </w:p>
    <w:p w14:paraId="67FACD13" w14:textId="1478D4B5" w:rsidR="001C5602" w:rsidRPr="008E4F33" w:rsidRDefault="001C5602" w:rsidP="001C5602">
      <w:pPr>
        <w:jc w:val="center"/>
        <w:rPr>
          <w:b/>
          <w:sz w:val="36"/>
          <w:szCs w:val="36"/>
        </w:rPr>
      </w:pPr>
      <w:r w:rsidRPr="008E4F33">
        <w:rPr>
          <w:rFonts w:hint="eastAsia"/>
          <w:b/>
          <w:sz w:val="36"/>
          <w:szCs w:val="36"/>
        </w:rPr>
        <w:t>重庆市绿色建筑室内车库技术要点自评估报告</w:t>
      </w:r>
      <w:r w:rsidR="0023074A">
        <w:rPr>
          <w:rFonts w:hint="eastAsia"/>
          <w:b/>
          <w:sz w:val="36"/>
          <w:szCs w:val="36"/>
        </w:rPr>
        <w:t>（试行）</w:t>
      </w:r>
    </w:p>
    <w:p w14:paraId="1B9A358F" w14:textId="6D4B9C67" w:rsidR="001C5602" w:rsidRPr="008E4F33" w:rsidRDefault="001C5602" w:rsidP="001C5602">
      <w:pPr>
        <w:jc w:val="center"/>
        <w:rPr>
          <w:b/>
          <w:sz w:val="36"/>
          <w:szCs w:val="36"/>
        </w:rPr>
      </w:pPr>
      <w:r w:rsidRPr="008E4F33">
        <w:rPr>
          <w:rFonts w:hint="eastAsia"/>
          <w:b/>
          <w:sz w:val="36"/>
          <w:szCs w:val="36"/>
        </w:rPr>
        <w:t>（</w:t>
      </w:r>
      <w:r w:rsidR="006C06DE" w:rsidRPr="008E4F33">
        <w:rPr>
          <w:rFonts w:hint="eastAsia"/>
          <w:b/>
          <w:bCs/>
          <w:sz w:val="36"/>
          <w:szCs w:val="36"/>
        </w:rPr>
        <w:t>□</w:t>
      </w:r>
      <w:r w:rsidRPr="008E4F33">
        <w:rPr>
          <w:rFonts w:hint="eastAsia"/>
          <w:b/>
          <w:sz w:val="36"/>
          <w:szCs w:val="36"/>
        </w:rPr>
        <w:t>公共</w:t>
      </w:r>
      <w:r w:rsidR="006C06DE" w:rsidRPr="008E4F33">
        <w:rPr>
          <w:rFonts w:hint="eastAsia"/>
          <w:b/>
          <w:sz w:val="36"/>
          <w:szCs w:val="36"/>
        </w:rPr>
        <w:t xml:space="preserve"> </w:t>
      </w:r>
      <w:r w:rsidR="006C06DE" w:rsidRPr="008E4F33">
        <w:rPr>
          <w:rFonts w:hint="eastAsia"/>
          <w:b/>
          <w:bCs/>
          <w:sz w:val="36"/>
          <w:szCs w:val="36"/>
        </w:rPr>
        <w:t>□</w:t>
      </w:r>
      <w:r w:rsidRPr="008E4F33">
        <w:rPr>
          <w:rFonts w:hint="eastAsia"/>
          <w:b/>
          <w:sz w:val="36"/>
          <w:szCs w:val="36"/>
        </w:rPr>
        <w:t>居住建筑）</w:t>
      </w:r>
    </w:p>
    <w:p w14:paraId="060578C2" w14:textId="77777777" w:rsidR="001C5602" w:rsidRPr="008E4F33" w:rsidRDefault="001C5602" w:rsidP="001C5602">
      <w:pPr>
        <w:jc w:val="center"/>
        <w:rPr>
          <w:b/>
          <w:bCs/>
          <w:sz w:val="36"/>
          <w:szCs w:val="36"/>
        </w:rPr>
      </w:pPr>
    </w:p>
    <w:p w14:paraId="1AF65ABC" w14:textId="77777777" w:rsidR="001C5602" w:rsidRPr="008E4F33" w:rsidRDefault="001C5602" w:rsidP="001C5602">
      <w:pPr>
        <w:jc w:val="center"/>
        <w:rPr>
          <w:b/>
          <w:bCs/>
          <w:sz w:val="36"/>
          <w:szCs w:val="36"/>
        </w:rPr>
      </w:pPr>
    </w:p>
    <w:p w14:paraId="780390DF" w14:textId="454AD201" w:rsidR="001C5602" w:rsidRPr="008E4F33" w:rsidRDefault="001C5602" w:rsidP="001C5602">
      <w:pPr>
        <w:ind w:firstLineChars="700" w:firstLine="2530"/>
        <w:rPr>
          <w:b/>
          <w:sz w:val="36"/>
          <w:szCs w:val="36"/>
        </w:rPr>
      </w:pPr>
      <w:r w:rsidRPr="008E4F33">
        <w:rPr>
          <w:rFonts w:hint="eastAsia"/>
          <w:b/>
          <w:sz w:val="36"/>
          <w:szCs w:val="36"/>
        </w:rPr>
        <w:t>自评等级：</w:t>
      </w:r>
      <w:r w:rsidRPr="008E4F33">
        <w:rPr>
          <w:b/>
          <w:sz w:val="36"/>
          <w:szCs w:val="36"/>
        </w:rPr>
        <w:t xml:space="preserve"> </w:t>
      </w:r>
      <w:r w:rsidR="006C06DE" w:rsidRPr="008E4F33">
        <w:rPr>
          <w:rFonts w:hint="eastAsia"/>
          <w:b/>
          <w:bCs/>
          <w:sz w:val="36"/>
          <w:szCs w:val="36"/>
        </w:rPr>
        <w:t>□</w:t>
      </w:r>
      <w:r w:rsidRPr="008E4F33">
        <w:rPr>
          <w:b/>
          <w:sz w:val="36"/>
          <w:szCs w:val="36"/>
        </w:rPr>
        <w:t>基本要求</w:t>
      </w:r>
      <w:r w:rsidR="006C06DE" w:rsidRPr="008E4F33">
        <w:rPr>
          <w:rFonts w:hint="eastAsia"/>
          <w:b/>
          <w:sz w:val="36"/>
          <w:szCs w:val="36"/>
        </w:rPr>
        <w:t xml:space="preserve"> </w:t>
      </w:r>
      <w:r w:rsidR="006C06DE" w:rsidRPr="008E4F33">
        <w:rPr>
          <w:rFonts w:hint="eastAsia"/>
          <w:b/>
          <w:bCs/>
          <w:sz w:val="36"/>
          <w:szCs w:val="36"/>
        </w:rPr>
        <w:t>□</w:t>
      </w:r>
      <w:r w:rsidRPr="008E4F33">
        <w:rPr>
          <w:rFonts w:hint="eastAsia"/>
          <w:b/>
          <w:sz w:val="36"/>
          <w:szCs w:val="36"/>
        </w:rPr>
        <w:t>更高要求</w:t>
      </w:r>
    </w:p>
    <w:p w14:paraId="28AE38CC" w14:textId="21B35298" w:rsidR="001C5602" w:rsidRPr="008E4F33" w:rsidRDefault="001C5602" w:rsidP="001C5602">
      <w:pPr>
        <w:ind w:firstLineChars="700" w:firstLine="2530"/>
        <w:rPr>
          <w:b/>
          <w:sz w:val="36"/>
          <w:szCs w:val="36"/>
        </w:rPr>
      </w:pPr>
      <w:r w:rsidRPr="008E4F33">
        <w:rPr>
          <w:rFonts w:hint="eastAsia"/>
          <w:b/>
          <w:sz w:val="36"/>
          <w:szCs w:val="36"/>
        </w:rPr>
        <w:t>标识类型：</w:t>
      </w:r>
      <w:r w:rsidRPr="008E4F33">
        <w:rPr>
          <w:rFonts w:hint="eastAsia"/>
          <w:b/>
          <w:sz w:val="36"/>
          <w:szCs w:val="36"/>
        </w:rPr>
        <w:t xml:space="preserve"> </w:t>
      </w:r>
      <w:r w:rsidR="006C06DE" w:rsidRPr="008E4F33">
        <w:rPr>
          <w:rFonts w:hint="eastAsia"/>
          <w:b/>
          <w:bCs/>
          <w:sz w:val="36"/>
          <w:szCs w:val="36"/>
        </w:rPr>
        <w:t>□</w:t>
      </w:r>
      <w:r w:rsidRPr="008E4F33">
        <w:rPr>
          <w:rFonts w:hint="eastAsia"/>
          <w:b/>
          <w:sz w:val="36"/>
          <w:szCs w:val="36"/>
        </w:rPr>
        <w:t>设计</w:t>
      </w:r>
      <w:r w:rsidR="006C06DE" w:rsidRPr="008E4F33">
        <w:rPr>
          <w:rFonts w:hint="eastAsia"/>
          <w:b/>
          <w:sz w:val="36"/>
          <w:szCs w:val="36"/>
        </w:rPr>
        <w:t xml:space="preserve"> </w:t>
      </w:r>
      <w:r w:rsidR="006C06DE" w:rsidRPr="008E4F33">
        <w:rPr>
          <w:rFonts w:hint="eastAsia"/>
          <w:b/>
          <w:bCs/>
          <w:sz w:val="36"/>
          <w:szCs w:val="36"/>
        </w:rPr>
        <w:t>□</w:t>
      </w:r>
      <w:r w:rsidRPr="008E4F33">
        <w:rPr>
          <w:rFonts w:hint="eastAsia"/>
          <w:b/>
          <w:sz w:val="36"/>
          <w:szCs w:val="36"/>
        </w:rPr>
        <w:t>竣工</w:t>
      </w:r>
      <w:r w:rsidR="006C06DE" w:rsidRPr="008E4F33">
        <w:rPr>
          <w:rFonts w:hint="eastAsia"/>
          <w:b/>
          <w:sz w:val="36"/>
          <w:szCs w:val="36"/>
        </w:rPr>
        <w:t xml:space="preserve"> </w:t>
      </w:r>
      <w:r w:rsidR="006C06DE" w:rsidRPr="008E4F33">
        <w:rPr>
          <w:rFonts w:hint="eastAsia"/>
          <w:b/>
          <w:bCs/>
          <w:sz w:val="36"/>
          <w:szCs w:val="36"/>
        </w:rPr>
        <w:t>□</w:t>
      </w:r>
      <w:r w:rsidRPr="008E4F33">
        <w:rPr>
          <w:rFonts w:hint="eastAsia"/>
          <w:b/>
          <w:sz w:val="36"/>
          <w:szCs w:val="36"/>
        </w:rPr>
        <w:t>运行</w:t>
      </w:r>
    </w:p>
    <w:p w14:paraId="43A7B6B3" w14:textId="77777777" w:rsidR="001C5602" w:rsidRPr="008E4F33" w:rsidRDefault="001C5602" w:rsidP="001C5602">
      <w:pPr>
        <w:ind w:firstLineChars="700" w:firstLine="2530"/>
        <w:rPr>
          <w:b/>
          <w:sz w:val="36"/>
          <w:szCs w:val="36"/>
        </w:rPr>
      </w:pPr>
      <w:r w:rsidRPr="008E4F33">
        <w:rPr>
          <w:rFonts w:hint="eastAsia"/>
          <w:b/>
          <w:sz w:val="36"/>
          <w:szCs w:val="36"/>
        </w:rPr>
        <w:t>申报项目名称：</w:t>
      </w:r>
    </w:p>
    <w:p w14:paraId="16C3D178" w14:textId="77777777" w:rsidR="001C5602" w:rsidRPr="008E4F33" w:rsidRDefault="001C5602" w:rsidP="001C5602">
      <w:pPr>
        <w:ind w:firstLineChars="700" w:firstLine="2530"/>
        <w:rPr>
          <w:b/>
          <w:sz w:val="36"/>
          <w:szCs w:val="36"/>
        </w:rPr>
      </w:pPr>
      <w:r w:rsidRPr="008E4F33">
        <w:rPr>
          <w:rFonts w:hint="eastAsia"/>
          <w:b/>
          <w:sz w:val="36"/>
          <w:szCs w:val="36"/>
        </w:rPr>
        <w:t>申报单位名称：</w:t>
      </w:r>
      <w:r w:rsidRPr="008E4F33">
        <w:rPr>
          <w:b/>
          <w:sz w:val="36"/>
          <w:szCs w:val="36"/>
        </w:rPr>
        <w:t xml:space="preserve"> (</w:t>
      </w:r>
      <w:r w:rsidRPr="008E4F33">
        <w:rPr>
          <w:b/>
          <w:sz w:val="36"/>
          <w:szCs w:val="36"/>
        </w:rPr>
        <w:t>建设单位</w:t>
      </w:r>
      <w:r w:rsidRPr="008E4F33">
        <w:rPr>
          <w:b/>
          <w:sz w:val="36"/>
          <w:szCs w:val="36"/>
        </w:rPr>
        <w:t>)</w:t>
      </w:r>
    </w:p>
    <w:p w14:paraId="7147A762" w14:textId="77777777" w:rsidR="001C5602" w:rsidRPr="008E4F33" w:rsidRDefault="001C5602" w:rsidP="001C5602">
      <w:pPr>
        <w:jc w:val="center"/>
        <w:rPr>
          <w:b/>
          <w:sz w:val="36"/>
          <w:szCs w:val="36"/>
        </w:rPr>
      </w:pPr>
    </w:p>
    <w:p w14:paraId="64ED3CAE" w14:textId="3A0603BF" w:rsidR="001C5602" w:rsidRPr="008E4F33" w:rsidRDefault="001C5602" w:rsidP="001C5602">
      <w:pPr>
        <w:jc w:val="center"/>
        <w:rPr>
          <w:b/>
          <w:sz w:val="36"/>
          <w:szCs w:val="36"/>
        </w:rPr>
      </w:pPr>
      <w:r w:rsidRPr="008E4F33">
        <w:rPr>
          <w:rFonts w:hint="eastAsia"/>
          <w:b/>
          <w:sz w:val="36"/>
          <w:szCs w:val="36"/>
        </w:rPr>
        <w:t>申报日期：</w:t>
      </w:r>
      <w:r w:rsidRPr="008E4F33">
        <w:rPr>
          <w:b/>
          <w:sz w:val="36"/>
          <w:szCs w:val="36"/>
        </w:rPr>
        <w:t xml:space="preserve"> </w:t>
      </w:r>
      <w:r w:rsidR="0023074A">
        <w:rPr>
          <w:b/>
          <w:sz w:val="36"/>
          <w:szCs w:val="36"/>
        </w:rPr>
        <w:t xml:space="preserve">    </w:t>
      </w:r>
      <w:r w:rsidR="0023074A">
        <w:rPr>
          <w:b/>
          <w:sz w:val="36"/>
          <w:szCs w:val="36"/>
        </w:rPr>
        <w:t>年</w:t>
      </w:r>
      <w:r w:rsidR="0023074A">
        <w:rPr>
          <w:rFonts w:hint="eastAsia"/>
          <w:b/>
          <w:sz w:val="36"/>
          <w:szCs w:val="36"/>
        </w:rPr>
        <w:t xml:space="preserve">  </w:t>
      </w:r>
      <w:r w:rsidR="0023074A">
        <w:rPr>
          <w:rFonts w:hint="eastAsia"/>
          <w:b/>
          <w:sz w:val="36"/>
          <w:szCs w:val="36"/>
        </w:rPr>
        <w:t>月</w:t>
      </w:r>
      <w:r w:rsidR="0023074A">
        <w:rPr>
          <w:rFonts w:hint="eastAsia"/>
          <w:b/>
          <w:sz w:val="36"/>
          <w:szCs w:val="36"/>
        </w:rPr>
        <w:t xml:space="preserve">  </w:t>
      </w:r>
      <w:r w:rsidR="0023074A">
        <w:rPr>
          <w:rFonts w:hint="eastAsia"/>
          <w:b/>
          <w:sz w:val="36"/>
          <w:szCs w:val="36"/>
        </w:rPr>
        <w:t>日</w:t>
      </w:r>
    </w:p>
    <w:p w14:paraId="7C3DD691" w14:textId="7F24B40B" w:rsidR="001C5602" w:rsidRPr="008E4F33" w:rsidRDefault="00931142" w:rsidP="001C5602">
      <w:pPr>
        <w:jc w:val="center"/>
        <w:rPr>
          <w:b/>
          <w:sz w:val="36"/>
          <w:szCs w:val="36"/>
        </w:rPr>
      </w:pPr>
      <w:r w:rsidRPr="008E4F33">
        <w:rPr>
          <w:rFonts w:hint="eastAsia"/>
          <w:b/>
          <w:sz w:val="36"/>
          <w:szCs w:val="36"/>
        </w:rPr>
        <w:t>重庆市绿色建筑专业委员会</w:t>
      </w:r>
      <w:r w:rsidRPr="008E4F33">
        <w:rPr>
          <w:rFonts w:hint="eastAsia"/>
          <w:b/>
          <w:sz w:val="36"/>
          <w:szCs w:val="36"/>
        </w:rPr>
        <w:t xml:space="preserve">  </w:t>
      </w:r>
      <w:r w:rsidRPr="008E4F33">
        <w:rPr>
          <w:rFonts w:hint="eastAsia"/>
          <w:b/>
          <w:sz w:val="36"/>
          <w:szCs w:val="36"/>
        </w:rPr>
        <w:t>制</w:t>
      </w:r>
    </w:p>
    <w:p w14:paraId="09025518" w14:textId="77777777" w:rsidR="00001684" w:rsidRPr="008E4F33" w:rsidRDefault="00001684" w:rsidP="001C5602">
      <w:pPr>
        <w:jc w:val="center"/>
        <w:rPr>
          <w:b/>
          <w:sz w:val="36"/>
          <w:szCs w:val="36"/>
        </w:rPr>
      </w:pPr>
    </w:p>
    <w:p w14:paraId="6107870A" w14:textId="0EE80637" w:rsidR="005F3EDE" w:rsidRPr="008E4F33" w:rsidRDefault="00AF64CC" w:rsidP="000333E4">
      <w:pPr>
        <w:jc w:val="center"/>
        <w:rPr>
          <w:b/>
          <w:sz w:val="36"/>
          <w:szCs w:val="36"/>
        </w:rPr>
      </w:pPr>
      <w:r w:rsidRPr="008E4F33">
        <w:rPr>
          <w:b/>
          <w:sz w:val="36"/>
          <w:szCs w:val="36"/>
        </w:rPr>
        <w:lastRenderedPageBreak/>
        <w:t>重庆市绿色建筑室内车库技术要点</w:t>
      </w:r>
      <w:r w:rsidR="00B9374F" w:rsidRPr="008E4F33">
        <w:rPr>
          <w:rFonts w:hint="eastAsia"/>
          <w:b/>
          <w:sz w:val="36"/>
          <w:szCs w:val="36"/>
        </w:rPr>
        <w:t>专家打分</w:t>
      </w:r>
      <w:r w:rsidR="000333E4" w:rsidRPr="008E4F33">
        <w:rPr>
          <w:rFonts w:hint="eastAsia"/>
          <w:b/>
          <w:sz w:val="36"/>
          <w:szCs w:val="36"/>
        </w:rPr>
        <w:t>统计表</w:t>
      </w:r>
    </w:p>
    <w:p w14:paraId="09E8278F" w14:textId="77777777" w:rsidR="00C11F53" w:rsidRPr="008E4F33" w:rsidRDefault="00C11F53" w:rsidP="00C11F53">
      <w:pPr>
        <w:ind w:firstLineChars="200" w:firstLine="480"/>
        <w:rPr>
          <w:sz w:val="24"/>
          <w:szCs w:val="24"/>
        </w:rPr>
      </w:pPr>
      <w:r w:rsidRPr="008E4F33">
        <w:rPr>
          <w:sz w:val="24"/>
          <w:szCs w:val="24"/>
        </w:rPr>
        <w:t>《重庆市绿色建筑室内车库技术要求》是对申报重庆市绿色建筑评价标识项目的配套室内车库在满足重庆市《绿色建筑评价标准》的基础上，针对性地提出的其在节地、节能、节水、节材与室内环境质量方面应满足的具体要求，包括基本要求和更高要求两部分。</w:t>
      </w:r>
    </w:p>
    <w:p w14:paraId="2A4259EA" w14:textId="77777777" w:rsidR="00C11F53" w:rsidRPr="008E4F33" w:rsidRDefault="00C11F53" w:rsidP="00C11F53">
      <w:pPr>
        <w:ind w:firstLineChars="200" w:firstLine="480"/>
        <w:rPr>
          <w:sz w:val="24"/>
          <w:szCs w:val="24"/>
        </w:rPr>
      </w:pPr>
      <w:r w:rsidRPr="008E4F33">
        <w:rPr>
          <w:sz w:val="24"/>
          <w:szCs w:val="24"/>
        </w:rPr>
        <w:t>基本要求的具体措施包括无障碍设施设置、风机能效等级要求、风机调控要求、照明照度及功率密度值要求、防水排水措施设置、建材环保性能要求、安全措施设置、标识标牌设置等；更高要求的具体措施包括车库优化措施应用、智能化停车措施设置、高性能建筑材料应用、自然采光措施设置、自然通风措施设置、一氧化碳监控系统设置等。</w:t>
      </w:r>
    </w:p>
    <w:p w14:paraId="2EEE270B" w14:textId="77777777" w:rsidR="00FA696A" w:rsidRPr="008E4F33" w:rsidRDefault="00AF64CC" w:rsidP="00FA696A">
      <w:pPr>
        <w:ind w:firstLineChars="200" w:firstLine="480"/>
        <w:rPr>
          <w:sz w:val="24"/>
          <w:szCs w:val="24"/>
        </w:rPr>
      </w:pPr>
      <w:r w:rsidRPr="008E4F33">
        <w:rPr>
          <w:rFonts w:hint="eastAsia"/>
          <w:sz w:val="24"/>
          <w:szCs w:val="24"/>
        </w:rPr>
        <w:t>重庆市绿色建筑室内车库技术要点</w:t>
      </w:r>
      <w:r w:rsidR="00C11F53" w:rsidRPr="008E4F33">
        <w:rPr>
          <w:rFonts w:hint="eastAsia"/>
          <w:sz w:val="24"/>
          <w:szCs w:val="24"/>
        </w:rPr>
        <w:t>评价主要涉及专业分别为：建筑与规划、电气</w:t>
      </w:r>
      <w:r w:rsidR="001E2EE6" w:rsidRPr="008E4F33">
        <w:rPr>
          <w:rFonts w:hint="eastAsia"/>
          <w:sz w:val="24"/>
          <w:szCs w:val="24"/>
        </w:rPr>
        <w:t>、暖通、</w:t>
      </w:r>
      <w:r w:rsidR="00C11F53" w:rsidRPr="008E4F33">
        <w:rPr>
          <w:rFonts w:hint="eastAsia"/>
          <w:sz w:val="24"/>
          <w:szCs w:val="24"/>
        </w:rPr>
        <w:t>给排水、建材、结构、园林，共</w:t>
      </w:r>
      <w:r w:rsidR="00C11F53" w:rsidRPr="008E4F33">
        <w:rPr>
          <w:rFonts w:hint="eastAsia"/>
          <w:sz w:val="24"/>
          <w:szCs w:val="24"/>
        </w:rPr>
        <w:t>7</w:t>
      </w:r>
      <w:r w:rsidR="00C11F53" w:rsidRPr="008E4F33">
        <w:rPr>
          <w:rFonts w:hint="eastAsia"/>
          <w:sz w:val="24"/>
          <w:szCs w:val="24"/>
        </w:rPr>
        <w:t>个专业</w:t>
      </w:r>
      <w:r w:rsidRPr="008E4F33">
        <w:rPr>
          <w:rFonts w:hint="eastAsia"/>
          <w:sz w:val="24"/>
          <w:szCs w:val="24"/>
        </w:rPr>
        <w:t>，</w:t>
      </w:r>
      <w:r w:rsidR="00361853" w:rsidRPr="008E4F33">
        <w:rPr>
          <w:rFonts w:hint="eastAsia"/>
          <w:sz w:val="24"/>
          <w:szCs w:val="24"/>
        </w:rPr>
        <w:t>基本要求是作为对绿色建筑中室内车库的要求，更高要求是针对要纳入财政补贴的车库的要求，也是要全部满足。</w:t>
      </w:r>
      <w:r w:rsidR="00B9374F" w:rsidRPr="008E4F33">
        <w:rPr>
          <w:rFonts w:hint="eastAsia"/>
          <w:sz w:val="24"/>
          <w:szCs w:val="24"/>
        </w:rPr>
        <w:t>后附各专业专家评价表。</w:t>
      </w:r>
    </w:p>
    <w:p w14:paraId="26247BC7" w14:textId="015CAFB6" w:rsidR="00B9374F" w:rsidRPr="008E4F33" w:rsidRDefault="00AF64CC" w:rsidP="00FA696A">
      <w:pPr>
        <w:ind w:firstLineChars="200" w:firstLine="562"/>
        <w:jc w:val="center"/>
        <w:rPr>
          <w:b/>
          <w:sz w:val="28"/>
          <w:szCs w:val="28"/>
        </w:rPr>
      </w:pPr>
      <w:r w:rsidRPr="008E4F33">
        <w:rPr>
          <w:b/>
          <w:sz w:val="28"/>
          <w:szCs w:val="28"/>
        </w:rPr>
        <w:t>重庆市绿色建筑室内车库技术要点</w:t>
      </w:r>
      <w:r w:rsidR="00B9374F" w:rsidRPr="008E4F33">
        <w:rPr>
          <w:rFonts w:hint="eastAsia"/>
          <w:b/>
          <w:sz w:val="28"/>
          <w:szCs w:val="28"/>
        </w:rPr>
        <w:t>汇总表</w:t>
      </w:r>
      <w:r w:rsidR="00AA7215" w:rsidRPr="008E4F33">
        <w:rPr>
          <w:rFonts w:hint="eastAsia"/>
          <w:b/>
          <w:sz w:val="28"/>
          <w:szCs w:val="28"/>
        </w:rPr>
        <w:t>（共</w:t>
      </w:r>
      <w:r w:rsidR="00AA7215" w:rsidRPr="008E4F33">
        <w:rPr>
          <w:rFonts w:hint="eastAsia"/>
          <w:b/>
          <w:sz w:val="28"/>
          <w:szCs w:val="28"/>
        </w:rPr>
        <w:t>17</w:t>
      </w:r>
      <w:r w:rsidR="00AA7215" w:rsidRPr="008E4F33">
        <w:rPr>
          <w:rFonts w:hint="eastAsia"/>
          <w:b/>
          <w:sz w:val="28"/>
          <w:szCs w:val="28"/>
        </w:rPr>
        <w:t>项</w:t>
      </w:r>
      <w:r w:rsidR="00AA7215" w:rsidRPr="008E4F33">
        <w:rPr>
          <w:rFonts w:hint="eastAsia"/>
          <w:b/>
          <w:sz w:val="28"/>
          <w:szCs w:val="28"/>
        </w:rPr>
        <w:t>+</w:t>
      </w:r>
      <w:r w:rsidR="00AA7215" w:rsidRPr="008E4F33">
        <w:rPr>
          <w:b/>
          <w:sz w:val="28"/>
          <w:szCs w:val="28"/>
        </w:rPr>
        <w:t>10</w:t>
      </w:r>
      <w:r w:rsidR="00AA7215" w:rsidRPr="008E4F33">
        <w:rPr>
          <w:b/>
          <w:sz w:val="28"/>
          <w:szCs w:val="28"/>
        </w:rPr>
        <w:t>项</w:t>
      </w:r>
      <w:r w:rsidR="00AA7215" w:rsidRPr="008E4F33">
        <w:rPr>
          <w:rFonts w:hint="eastAsia"/>
          <w:b/>
          <w:sz w:val="28"/>
          <w:szCs w:val="28"/>
        </w:rPr>
        <w:t>）</w:t>
      </w:r>
    </w:p>
    <w:tbl>
      <w:tblPr>
        <w:tblStyle w:val="a5"/>
        <w:tblW w:w="0" w:type="auto"/>
        <w:jc w:val="center"/>
        <w:tblLook w:val="04A0" w:firstRow="1" w:lastRow="0" w:firstColumn="1" w:lastColumn="0" w:noHBand="0" w:noVBand="1"/>
      </w:tblPr>
      <w:tblGrid>
        <w:gridCol w:w="704"/>
        <w:gridCol w:w="1418"/>
        <w:gridCol w:w="1701"/>
        <w:gridCol w:w="1275"/>
        <w:gridCol w:w="1689"/>
        <w:gridCol w:w="1005"/>
        <w:gridCol w:w="1275"/>
        <w:gridCol w:w="1701"/>
        <w:gridCol w:w="1134"/>
        <w:gridCol w:w="1560"/>
      </w:tblGrid>
      <w:tr w:rsidR="008E4F33" w:rsidRPr="008E4F33" w14:paraId="657ED157" w14:textId="42D6C41E" w:rsidTr="00FA696A">
        <w:trPr>
          <w:trHeight w:val="358"/>
          <w:jc w:val="center"/>
        </w:trPr>
        <w:tc>
          <w:tcPr>
            <w:tcW w:w="704" w:type="dxa"/>
          </w:tcPr>
          <w:p w14:paraId="60AD463A" w14:textId="77777777" w:rsidR="001176DC" w:rsidRPr="008E4F33" w:rsidRDefault="001176DC" w:rsidP="00B9374F">
            <w:pPr>
              <w:jc w:val="center"/>
              <w:rPr>
                <w:sz w:val="24"/>
                <w:szCs w:val="24"/>
              </w:rPr>
            </w:pPr>
            <w:r w:rsidRPr="008E4F33">
              <w:rPr>
                <w:sz w:val="24"/>
                <w:szCs w:val="24"/>
              </w:rPr>
              <w:t>序号</w:t>
            </w:r>
          </w:p>
        </w:tc>
        <w:tc>
          <w:tcPr>
            <w:tcW w:w="1418" w:type="dxa"/>
          </w:tcPr>
          <w:p w14:paraId="726BFD1A" w14:textId="77777777" w:rsidR="001176DC" w:rsidRPr="008E4F33" w:rsidRDefault="001176DC" w:rsidP="006D3C61">
            <w:pPr>
              <w:jc w:val="center"/>
              <w:rPr>
                <w:sz w:val="24"/>
                <w:szCs w:val="24"/>
              </w:rPr>
            </w:pPr>
            <w:r w:rsidRPr="008E4F33">
              <w:rPr>
                <w:sz w:val="24"/>
                <w:szCs w:val="24"/>
              </w:rPr>
              <w:t>专业</w:t>
            </w:r>
          </w:p>
        </w:tc>
        <w:tc>
          <w:tcPr>
            <w:tcW w:w="1701" w:type="dxa"/>
          </w:tcPr>
          <w:p w14:paraId="33D9CD13" w14:textId="77777777" w:rsidR="001176DC" w:rsidRPr="008E4F33" w:rsidRDefault="001176DC" w:rsidP="006D3C61">
            <w:pPr>
              <w:jc w:val="center"/>
              <w:rPr>
                <w:sz w:val="24"/>
                <w:szCs w:val="24"/>
              </w:rPr>
            </w:pPr>
            <w:r w:rsidRPr="008E4F33">
              <w:rPr>
                <w:sz w:val="24"/>
                <w:szCs w:val="24"/>
              </w:rPr>
              <w:t>总条文数项数</w:t>
            </w:r>
          </w:p>
        </w:tc>
        <w:tc>
          <w:tcPr>
            <w:tcW w:w="1275" w:type="dxa"/>
          </w:tcPr>
          <w:p w14:paraId="459D2AD8" w14:textId="77777777" w:rsidR="001176DC" w:rsidRPr="008E4F33" w:rsidRDefault="001176DC" w:rsidP="006D3C61">
            <w:pPr>
              <w:jc w:val="center"/>
              <w:rPr>
                <w:sz w:val="24"/>
                <w:szCs w:val="24"/>
              </w:rPr>
            </w:pPr>
            <w:r w:rsidRPr="008E4F33">
              <w:rPr>
                <w:sz w:val="24"/>
                <w:szCs w:val="24"/>
              </w:rPr>
              <w:t>基本要求</w:t>
            </w:r>
          </w:p>
        </w:tc>
        <w:tc>
          <w:tcPr>
            <w:tcW w:w="1689" w:type="dxa"/>
          </w:tcPr>
          <w:p w14:paraId="34FC345E" w14:textId="77777777" w:rsidR="001176DC" w:rsidRPr="008E4F33" w:rsidRDefault="001176DC" w:rsidP="006D3C61">
            <w:pPr>
              <w:jc w:val="center"/>
              <w:rPr>
                <w:sz w:val="24"/>
                <w:szCs w:val="24"/>
              </w:rPr>
            </w:pPr>
            <w:r w:rsidRPr="008E4F33">
              <w:rPr>
                <w:sz w:val="24"/>
                <w:szCs w:val="24"/>
              </w:rPr>
              <w:t>实际满足项数</w:t>
            </w:r>
          </w:p>
        </w:tc>
        <w:tc>
          <w:tcPr>
            <w:tcW w:w="1005" w:type="dxa"/>
          </w:tcPr>
          <w:p w14:paraId="237A4EF2" w14:textId="089CEFAD" w:rsidR="001176DC" w:rsidRPr="008E4F33" w:rsidRDefault="001176DC" w:rsidP="006D3C61">
            <w:pPr>
              <w:jc w:val="center"/>
              <w:rPr>
                <w:sz w:val="24"/>
                <w:szCs w:val="24"/>
              </w:rPr>
            </w:pPr>
            <w:r w:rsidRPr="008E4F33">
              <w:rPr>
                <w:sz w:val="24"/>
                <w:szCs w:val="24"/>
              </w:rPr>
              <w:t>结果</w:t>
            </w:r>
          </w:p>
        </w:tc>
        <w:tc>
          <w:tcPr>
            <w:tcW w:w="1275" w:type="dxa"/>
          </w:tcPr>
          <w:p w14:paraId="4A71C3E1" w14:textId="02FC93C6" w:rsidR="001176DC" w:rsidRPr="008E4F33" w:rsidRDefault="001176DC" w:rsidP="006D3C61">
            <w:pPr>
              <w:jc w:val="center"/>
              <w:rPr>
                <w:sz w:val="24"/>
                <w:szCs w:val="24"/>
              </w:rPr>
            </w:pPr>
            <w:r w:rsidRPr="008E4F33">
              <w:rPr>
                <w:sz w:val="24"/>
                <w:szCs w:val="24"/>
              </w:rPr>
              <w:t>更高要求</w:t>
            </w:r>
          </w:p>
        </w:tc>
        <w:tc>
          <w:tcPr>
            <w:tcW w:w="1701" w:type="dxa"/>
          </w:tcPr>
          <w:p w14:paraId="5055D906" w14:textId="77777777" w:rsidR="001176DC" w:rsidRPr="008E4F33" w:rsidRDefault="001176DC" w:rsidP="006D3C61">
            <w:pPr>
              <w:jc w:val="center"/>
              <w:rPr>
                <w:sz w:val="24"/>
                <w:szCs w:val="24"/>
              </w:rPr>
            </w:pPr>
            <w:r w:rsidRPr="008E4F33">
              <w:rPr>
                <w:sz w:val="24"/>
                <w:szCs w:val="24"/>
              </w:rPr>
              <w:t>实际满足项数</w:t>
            </w:r>
          </w:p>
        </w:tc>
        <w:tc>
          <w:tcPr>
            <w:tcW w:w="1134" w:type="dxa"/>
          </w:tcPr>
          <w:p w14:paraId="0873ABF3" w14:textId="77777777" w:rsidR="001176DC" w:rsidRPr="008E4F33" w:rsidRDefault="001176DC" w:rsidP="006D3C61">
            <w:pPr>
              <w:jc w:val="center"/>
              <w:rPr>
                <w:sz w:val="24"/>
                <w:szCs w:val="24"/>
              </w:rPr>
            </w:pPr>
            <w:r w:rsidRPr="008E4F33">
              <w:rPr>
                <w:sz w:val="24"/>
                <w:szCs w:val="24"/>
              </w:rPr>
              <w:t>结果</w:t>
            </w:r>
          </w:p>
        </w:tc>
        <w:tc>
          <w:tcPr>
            <w:tcW w:w="1560" w:type="dxa"/>
          </w:tcPr>
          <w:p w14:paraId="442E8DB6" w14:textId="4761A5B8" w:rsidR="001176DC" w:rsidRPr="008E4F33" w:rsidRDefault="001176DC" w:rsidP="001176DC">
            <w:pPr>
              <w:rPr>
                <w:sz w:val="24"/>
                <w:szCs w:val="24"/>
              </w:rPr>
            </w:pPr>
            <w:r w:rsidRPr="008E4F33">
              <w:rPr>
                <w:sz w:val="24"/>
                <w:szCs w:val="24"/>
              </w:rPr>
              <w:t>专家签字</w:t>
            </w:r>
          </w:p>
        </w:tc>
      </w:tr>
      <w:tr w:rsidR="008E4F33" w:rsidRPr="008E4F33" w14:paraId="6257087F" w14:textId="48FF5EA7" w:rsidTr="00FA696A">
        <w:trPr>
          <w:jc w:val="center"/>
        </w:trPr>
        <w:tc>
          <w:tcPr>
            <w:tcW w:w="704" w:type="dxa"/>
          </w:tcPr>
          <w:p w14:paraId="4D31EABE" w14:textId="77777777" w:rsidR="001176DC" w:rsidRPr="008E4F33" w:rsidRDefault="001176DC" w:rsidP="00AF64CC">
            <w:pPr>
              <w:jc w:val="center"/>
              <w:rPr>
                <w:sz w:val="24"/>
                <w:szCs w:val="24"/>
              </w:rPr>
            </w:pPr>
            <w:r w:rsidRPr="008E4F33">
              <w:rPr>
                <w:rFonts w:hint="eastAsia"/>
                <w:sz w:val="24"/>
                <w:szCs w:val="24"/>
              </w:rPr>
              <w:t>1</w:t>
            </w:r>
          </w:p>
        </w:tc>
        <w:tc>
          <w:tcPr>
            <w:tcW w:w="1418" w:type="dxa"/>
          </w:tcPr>
          <w:p w14:paraId="0F0769B2" w14:textId="5F664976" w:rsidR="001176DC" w:rsidRPr="008E4F33" w:rsidRDefault="001176DC" w:rsidP="00AF64CC">
            <w:pPr>
              <w:jc w:val="center"/>
              <w:rPr>
                <w:sz w:val="24"/>
                <w:szCs w:val="24"/>
              </w:rPr>
            </w:pPr>
            <w:r w:rsidRPr="008E4F33">
              <w:rPr>
                <w:sz w:val="24"/>
                <w:szCs w:val="24"/>
              </w:rPr>
              <w:t>建筑与规划</w:t>
            </w:r>
          </w:p>
        </w:tc>
        <w:tc>
          <w:tcPr>
            <w:tcW w:w="1701" w:type="dxa"/>
          </w:tcPr>
          <w:p w14:paraId="2A6E9002" w14:textId="721D1426" w:rsidR="001176DC" w:rsidRPr="008E4F33" w:rsidRDefault="001176DC" w:rsidP="00AF64CC">
            <w:pPr>
              <w:jc w:val="center"/>
              <w:rPr>
                <w:sz w:val="24"/>
                <w:szCs w:val="24"/>
              </w:rPr>
            </w:pPr>
            <w:r w:rsidRPr="008E4F33">
              <w:rPr>
                <w:sz w:val="24"/>
                <w:szCs w:val="24"/>
              </w:rPr>
              <w:t>8</w:t>
            </w:r>
          </w:p>
        </w:tc>
        <w:tc>
          <w:tcPr>
            <w:tcW w:w="1275" w:type="dxa"/>
          </w:tcPr>
          <w:p w14:paraId="6E9754FF" w14:textId="609ADF4D" w:rsidR="001176DC" w:rsidRPr="008E4F33" w:rsidRDefault="001176DC" w:rsidP="00AF64CC">
            <w:pPr>
              <w:jc w:val="center"/>
              <w:rPr>
                <w:sz w:val="24"/>
                <w:szCs w:val="24"/>
              </w:rPr>
            </w:pPr>
            <w:r w:rsidRPr="008E4F33">
              <w:rPr>
                <w:sz w:val="24"/>
                <w:szCs w:val="24"/>
              </w:rPr>
              <w:t>3</w:t>
            </w:r>
          </w:p>
        </w:tc>
        <w:tc>
          <w:tcPr>
            <w:tcW w:w="1689" w:type="dxa"/>
          </w:tcPr>
          <w:p w14:paraId="4D3F62DB" w14:textId="77777777" w:rsidR="001176DC" w:rsidRPr="008E4F33" w:rsidRDefault="001176DC" w:rsidP="00AF64CC">
            <w:pPr>
              <w:jc w:val="center"/>
              <w:rPr>
                <w:sz w:val="24"/>
                <w:szCs w:val="24"/>
              </w:rPr>
            </w:pPr>
          </w:p>
        </w:tc>
        <w:tc>
          <w:tcPr>
            <w:tcW w:w="1005" w:type="dxa"/>
          </w:tcPr>
          <w:p w14:paraId="1ADED379" w14:textId="77777777" w:rsidR="001176DC" w:rsidRPr="008E4F33" w:rsidRDefault="001176DC" w:rsidP="00AF64CC">
            <w:pPr>
              <w:jc w:val="center"/>
              <w:rPr>
                <w:sz w:val="24"/>
                <w:szCs w:val="24"/>
              </w:rPr>
            </w:pPr>
          </w:p>
        </w:tc>
        <w:tc>
          <w:tcPr>
            <w:tcW w:w="1275" w:type="dxa"/>
          </w:tcPr>
          <w:p w14:paraId="13C03956" w14:textId="4331C148" w:rsidR="001176DC" w:rsidRPr="008E4F33" w:rsidRDefault="001176DC" w:rsidP="00AF64CC">
            <w:pPr>
              <w:jc w:val="center"/>
              <w:rPr>
                <w:sz w:val="24"/>
                <w:szCs w:val="24"/>
              </w:rPr>
            </w:pPr>
            <w:r w:rsidRPr="008E4F33">
              <w:rPr>
                <w:sz w:val="24"/>
                <w:szCs w:val="24"/>
              </w:rPr>
              <w:t>5</w:t>
            </w:r>
          </w:p>
        </w:tc>
        <w:tc>
          <w:tcPr>
            <w:tcW w:w="1701" w:type="dxa"/>
          </w:tcPr>
          <w:p w14:paraId="35D8BF90" w14:textId="77777777" w:rsidR="001176DC" w:rsidRPr="008E4F33" w:rsidRDefault="001176DC" w:rsidP="00AF64CC">
            <w:pPr>
              <w:jc w:val="center"/>
              <w:rPr>
                <w:sz w:val="24"/>
                <w:szCs w:val="24"/>
              </w:rPr>
            </w:pPr>
          </w:p>
        </w:tc>
        <w:tc>
          <w:tcPr>
            <w:tcW w:w="1134" w:type="dxa"/>
          </w:tcPr>
          <w:p w14:paraId="5739D5F2" w14:textId="77777777" w:rsidR="001176DC" w:rsidRPr="008E4F33" w:rsidRDefault="001176DC" w:rsidP="00AF64CC">
            <w:pPr>
              <w:jc w:val="center"/>
              <w:rPr>
                <w:sz w:val="24"/>
                <w:szCs w:val="24"/>
              </w:rPr>
            </w:pPr>
          </w:p>
        </w:tc>
        <w:tc>
          <w:tcPr>
            <w:tcW w:w="1560" w:type="dxa"/>
          </w:tcPr>
          <w:p w14:paraId="07DEF6DA" w14:textId="77777777" w:rsidR="001176DC" w:rsidRPr="008E4F33" w:rsidRDefault="001176DC" w:rsidP="00AF64CC">
            <w:pPr>
              <w:jc w:val="center"/>
              <w:rPr>
                <w:sz w:val="24"/>
                <w:szCs w:val="24"/>
              </w:rPr>
            </w:pPr>
          </w:p>
        </w:tc>
      </w:tr>
      <w:tr w:rsidR="008E4F33" w:rsidRPr="008E4F33" w14:paraId="353FDEBD" w14:textId="0FB0B5EE" w:rsidTr="00FA696A">
        <w:trPr>
          <w:jc w:val="center"/>
        </w:trPr>
        <w:tc>
          <w:tcPr>
            <w:tcW w:w="704" w:type="dxa"/>
          </w:tcPr>
          <w:p w14:paraId="3FEDD657" w14:textId="77777777" w:rsidR="001176DC" w:rsidRPr="008E4F33" w:rsidRDefault="001176DC" w:rsidP="00AF64CC">
            <w:pPr>
              <w:jc w:val="center"/>
              <w:rPr>
                <w:sz w:val="24"/>
                <w:szCs w:val="24"/>
              </w:rPr>
            </w:pPr>
            <w:r w:rsidRPr="008E4F33">
              <w:rPr>
                <w:rFonts w:hint="eastAsia"/>
                <w:sz w:val="24"/>
                <w:szCs w:val="24"/>
              </w:rPr>
              <w:t>2</w:t>
            </w:r>
          </w:p>
        </w:tc>
        <w:tc>
          <w:tcPr>
            <w:tcW w:w="1418" w:type="dxa"/>
          </w:tcPr>
          <w:p w14:paraId="22449828" w14:textId="2745D993" w:rsidR="001176DC" w:rsidRPr="008E4F33" w:rsidRDefault="001176DC" w:rsidP="00AF64CC">
            <w:pPr>
              <w:jc w:val="center"/>
              <w:rPr>
                <w:sz w:val="24"/>
                <w:szCs w:val="24"/>
              </w:rPr>
            </w:pPr>
            <w:r w:rsidRPr="008E4F33">
              <w:rPr>
                <w:sz w:val="24"/>
                <w:szCs w:val="24"/>
              </w:rPr>
              <w:t>电气</w:t>
            </w:r>
          </w:p>
        </w:tc>
        <w:tc>
          <w:tcPr>
            <w:tcW w:w="1701" w:type="dxa"/>
          </w:tcPr>
          <w:p w14:paraId="3C8DF41F" w14:textId="3DB8AC34" w:rsidR="001176DC" w:rsidRPr="008E4F33" w:rsidRDefault="001176DC" w:rsidP="00AF64CC">
            <w:pPr>
              <w:jc w:val="center"/>
              <w:rPr>
                <w:sz w:val="24"/>
                <w:szCs w:val="24"/>
              </w:rPr>
            </w:pPr>
            <w:r w:rsidRPr="008E4F33">
              <w:rPr>
                <w:sz w:val="24"/>
                <w:szCs w:val="24"/>
              </w:rPr>
              <w:t>7</w:t>
            </w:r>
          </w:p>
        </w:tc>
        <w:tc>
          <w:tcPr>
            <w:tcW w:w="1275" w:type="dxa"/>
          </w:tcPr>
          <w:p w14:paraId="2CDB2EF1" w14:textId="70B30B86" w:rsidR="001176DC" w:rsidRPr="008E4F33" w:rsidRDefault="001176DC" w:rsidP="00AF64CC">
            <w:pPr>
              <w:jc w:val="center"/>
              <w:rPr>
                <w:sz w:val="24"/>
                <w:szCs w:val="24"/>
              </w:rPr>
            </w:pPr>
            <w:r w:rsidRPr="008E4F33">
              <w:rPr>
                <w:sz w:val="24"/>
                <w:szCs w:val="24"/>
              </w:rPr>
              <w:t>6</w:t>
            </w:r>
          </w:p>
        </w:tc>
        <w:tc>
          <w:tcPr>
            <w:tcW w:w="1689" w:type="dxa"/>
          </w:tcPr>
          <w:p w14:paraId="18A8A904" w14:textId="77777777" w:rsidR="001176DC" w:rsidRPr="008E4F33" w:rsidRDefault="001176DC" w:rsidP="00AF64CC">
            <w:pPr>
              <w:jc w:val="center"/>
              <w:rPr>
                <w:sz w:val="24"/>
                <w:szCs w:val="24"/>
              </w:rPr>
            </w:pPr>
          </w:p>
        </w:tc>
        <w:tc>
          <w:tcPr>
            <w:tcW w:w="1005" w:type="dxa"/>
          </w:tcPr>
          <w:p w14:paraId="15132D2D" w14:textId="77777777" w:rsidR="001176DC" w:rsidRPr="008E4F33" w:rsidRDefault="001176DC" w:rsidP="00AF64CC">
            <w:pPr>
              <w:jc w:val="center"/>
              <w:rPr>
                <w:sz w:val="24"/>
                <w:szCs w:val="24"/>
              </w:rPr>
            </w:pPr>
          </w:p>
        </w:tc>
        <w:tc>
          <w:tcPr>
            <w:tcW w:w="1275" w:type="dxa"/>
          </w:tcPr>
          <w:p w14:paraId="1968BB39" w14:textId="708EB38F" w:rsidR="001176DC" w:rsidRPr="008E4F33" w:rsidRDefault="001176DC" w:rsidP="00AF64CC">
            <w:pPr>
              <w:jc w:val="center"/>
              <w:rPr>
                <w:sz w:val="24"/>
                <w:szCs w:val="24"/>
              </w:rPr>
            </w:pPr>
            <w:r w:rsidRPr="008E4F33">
              <w:rPr>
                <w:sz w:val="24"/>
                <w:szCs w:val="24"/>
              </w:rPr>
              <w:t>1</w:t>
            </w:r>
          </w:p>
        </w:tc>
        <w:tc>
          <w:tcPr>
            <w:tcW w:w="1701" w:type="dxa"/>
          </w:tcPr>
          <w:p w14:paraId="6512412E" w14:textId="77777777" w:rsidR="001176DC" w:rsidRPr="008E4F33" w:rsidRDefault="001176DC" w:rsidP="00AF64CC">
            <w:pPr>
              <w:jc w:val="center"/>
              <w:rPr>
                <w:sz w:val="24"/>
                <w:szCs w:val="24"/>
              </w:rPr>
            </w:pPr>
          </w:p>
        </w:tc>
        <w:tc>
          <w:tcPr>
            <w:tcW w:w="1134" w:type="dxa"/>
          </w:tcPr>
          <w:p w14:paraId="085B7E65" w14:textId="77777777" w:rsidR="001176DC" w:rsidRPr="008E4F33" w:rsidRDefault="001176DC" w:rsidP="00AF64CC">
            <w:pPr>
              <w:jc w:val="center"/>
              <w:rPr>
                <w:sz w:val="24"/>
                <w:szCs w:val="24"/>
              </w:rPr>
            </w:pPr>
          </w:p>
        </w:tc>
        <w:tc>
          <w:tcPr>
            <w:tcW w:w="1560" w:type="dxa"/>
          </w:tcPr>
          <w:p w14:paraId="09402FCD" w14:textId="77777777" w:rsidR="001176DC" w:rsidRPr="008E4F33" w:rsidRDefault="001176DC" w:rsidP="00AF64CC">
            <w:pPr>
              <w:jc w:val="center"/>
              <w:rPr>
                <w:sz w:val="24"/>
                <w:szCs w:val="24"/>
              </w:rPr>
            </w:pPr>
          </w:p>
        </w:tc>
      </w:tr>
      <w:tr w:rsidR="008E4F33" w:rsidRPr="008E4F33" w14:paraId="08D8D7EE" w14:textId="7E7671C2" w:rsidTr="00FA696A">
        <w:trPr>
          <w:jc w:val="center"/>
        </w:trPr>
        <w:tc>
          <w:tcPr>
            <w:tcW w:w="704" w:type="dxa"/>
          </w:tcPr>
          <w:p w14:paraId="6E50DBA3" w14:textId="77777777" w:rsidR="001176DC" w:rsidRPr="008E4F33" w:rsidRDefault="001176DC" w:rsidP="00AF64CC">
            <w:pPr>
              <w:jc w:val="center"/>
              <w:rPr>
                <w:sz w:val="24"/>
                <w:szCs w:val="24"/>
              </w:rPr>
            </w:pPr>
            <w:r w:rsidRPr="008E4F33">
              <w:rPr>
                <w:rFonts w:hint="eastAsia"/>
                <w:sz w:val="24"/>
                <w:szCs w:val="24"/>
              </w:rPr>
              <w:t>3</w:t>
            </w:r>
          </w:p>
        </w:tc>
        <w:tc>
          <w:tcPr>
            <w:tcW w:w="1418" w:type="dxa"/>
          </w:tcPr>
          <w:p w14:paraId="2F06FA65" w14:textId="3C513FB7" w:rsidR="001176DC" w:rsidRPr="008E4F33" w:rsidRDefault="001176DC" w:rsidP="00AF64CC">
            <w:pPr>
              <w:jc w:val="center"/>
              <w:rPr>
                <w:sz w:val="24"/>
                <w:szCs w:val="24"/>
              </w:rPr>
            </w:pPr>
            <w:r w:rsidRPr="008E4F33">
              <w:rPr>
                <w:sz w:val="24"/>
                <w:szCs w:val="24"/>
              </w:rPr>
              <w:t>暖通</w:t>
            </w:r>
          </w:p>
        </w:tc>
        <w:tc>
          <w:tcPr>
            <w:tcW w:w="1701" w:type="dxa"/>
          </w:tcPr>
          <w:p w14:paraId="39C0CA09" w14:textId="14062DBE" w:rsidR="001176DC" w:rsidRPr="008E4F33" w:rsidRDefault="001176DC" w:rsidP="00AF64CC">
            <w:pPr>
              <w:jc w:val="center"/>
              <w:rPr>
                <w:sz w:val="24"/>
                <w:szCs w:val="24"/>
              </w:rPr>
            </w:pPr>
            <w:r w:rsidRPr="008E4F33">
              <w:rPr>
                <w:sz w:val="24"/>
                <w:szCs w:val="24"/>
              </w:rPr>
              <w:t>4</w:t>
            </w:r>
          </w:p>
        </w:tc>
        <w:tc>
          <w:tcPr>
            <w:tcW w:w="1275" w:type="dxa"/>
          </w:tcPr>
          <w:p w14:paraId="341390D7" w14:textId="4C1598D5" w:rsidR="001176DC" w:rsidRPr="008E4F33" w:rsidRDefault="001176DC" w:rsidP="00AF64CC">
            <w:pPr>
              <w:jc w:val="center"/>
              <w:rPr>
                <w:sz w:val="24"/>
                <w:szCs w:val="24"/>
              </w:rPr>
            </w:pPr>
            <w:r w:rsidRPr="008E4F33">
              <w:rPr>
                <w:sz w:val="24"/>
                <w:szCs w:val="24"/>
              </w:rPr>
              <w:t>3</w:t>
            </w:r>
          </w:p>
        </w:tc>
        <w:tc>
          <w:tcPr>
            <w:tcW w:w="1689" w:type="dxa"/>
          </w:tcPr>
          <w:p w14:paraId="6C80B817" w14:textId="77777777" w:rsidR="001176DC" w:rsidRPr="008E4F33" w:rsidRDefault="001176DC" w:rsidP="00AF64CC">
            <w:pPr>
              <w:jc w:val="center"/>
              <w:rPr>
                <w:sz w:val="24"/>
                <w:szCs w:val="24"/>
              </w:rPr>
            </w:pPr>
          </w:p>
        </w:tc>
        <w:tc>
          <w:tcPr>
            <w:tcW w:w="1005" w:type="dxa"/>
          </w:tcPr>
          <w:p w14:paraId="19FC6154" w14:textId="77777777" w:rsidR="001176DC" w:rsidRPr="008E4F33" w:rsidRDefault="001176DC" w:rsidP="00AF64CC">
            <w:pPr>
              <w:jc w:val="center"/>
              <w:rPr>
                <w:sz w:val="24"/>
                <w:szCs w:val="24"/>
              </w:rPr>
            </w:pPr>
          </w:p>
        </w:tc>
        <w:tc>
          <w:tcPr>
            <w:tcW w:w="1275" w:type="dxa"/>
          </w:tcPr>
          <w:p w14:paraId="21232997" w14:textId="5645F717" w:rsidR="001176DC" w:rsidRPr="008E4F33" w:rsidRDefault="001176DC" w:rsidP="00AF64CC">
            <w:pPr>
              <w:jc w:val="center"/>
              <w:rPr>
                <w:sz w:val="24"/>
                <w:szCs w:val="24"/>
              </w:rPr>
            </w:pPr>
            <w:r w:rsidRPr="008E4F33">
              <w:rPr>
                <w:sz w:val="24"/>
                <w:szCs w:val="24"/>
              </w:rPr>
              <w:t>1</w:t>
            </w:r>
          </w:p>
        </w:tc>
        <w:tc>
          <w:tcPr>
            <w:tcW w:w="1701" w:type="dxa"/>
          </w:tcPr>
          <w:p w14:paraId="4B438A21" w14:textId="77777777" w:rsidR="001176DC" w:rsidRPr="008E4F33" w:rsidRDefault="001176DC" w:rsidP="00AF64CC">
            <w:pPr>
              <w:jc w:val="center"/>
              <w:rPr>
                <w:sz w:val="24"/>
                <w:szCs w:val="24"/>
              </w:rPr>
            </w:pPr>
          </w:p>
        </w:tc>
        <w:tc>
          <w:tcPr>
            <w:tcW w:w="1134" w:type="dxa"/>
          </w:tcPr>
          <w:p w14:paraId="7916F910" w14:textId="77777777" w:rsidR="001176DC" w:rsidRPr="008E4F33" w:rsidRDefault="001176DC" w:rsidP="00AF64CC">
            <w:pPr>
              <w:jc w:val="center"/>
              <w:rPr>
                <w:sz w:val="24"/>
                <w:szCs w:val="24"/>
              </w:rPr>
            </w:pPr>
          </w:p>
        </w:tc>
        <w:tc>
          <w:tcPr>
            <w:tcW w:w="1560" w:type="dxa"/>
          </w:tcPr>
          <w:p w14:paraId="20F718B6" w14:textId="77777777" w:rsidR="001176DC" w:rsidRPr="008E4F33" w:rsidRDefault="001176DC" w:rsidP="00AF64CC">
            <w:pPr>
              <w:jc w:val="center"/>
              <w:rPr>
                <w:sz w:val="24"/>
                <w:szCs w:val="24"/>
              </w:rPr>
            </w:pPr>
          </w:p>
        </w:tc>
      </w:tr>
      <w:tr w:rsidR="008E4F33" w:rsidRPr="008E4F33" w14:paraId="580F64A2" w14:textId="427BD40F" w:rsidTr="00FA696A">
        <w:trPr>
          <w:jc w:val="center"/>
        </w:trPr>
        <w:tc>
          <w:tcPr>
            <w:tcW w:w="704" w:type="dxa"/>
          </w:tcPr>
          <w:p w14:paraId="01E07F29" w14:textId="77777777" w:rsidR="001176DC" w:rsidRPr="008E4F33" w:rsidRDefault="001176DC" w:rsidP="00AF64CC">
            <w:pPr>
              <w:jc w:val="center"/>
              <w:rPr>
                <w:sz w:val="24"/>
                <w:szCs w:val="24"/>
              </w:rPr>
            </w:pPr>
            <w:r w:rsidRPr="008E4F33">
              <w:rPr>
                <w:rFonts w:hint="eastAsia"/>
                <w:sz w:val="24"/>
                <w:szCs w:val="24"/>
              </w:rPr>
              <w:t>4</w:t>
            </w:r>
          </w:p>
        </w:tc>
        <w:tc>
          <w:tcPr>
            <w:tcW w:w="1418" w:type="dxa"/>
          </w:tcPr>
          <w:p w14:paraId="1C7B01A1" w14:textId="77777777" w:rsidR="001176DC" w:rsidRPr="008E4F33" w:rsidRDefault="001176DC" w:rsidP="00AF64CC">
            <w:pPr>
              <w:jc w:val="center"/>
              <w:rPr>
                <w:sz w:val="24"/>
                <w:szCs w:val="24"/>
              </w:rPr>
            </w:pPr>
            <w:r w:rsidRPr="008E4F33">
              <w:rPr>
                <w:sz w:val="24"/>
                <w:szCs w:val="24"/>
              </w:rPr>
              <w:t>给排水</w:t>
            </w:r>
          </w:p>
        </w:tc>
        <w:tc>
          <w:tcPr>
            <w:tcW w:w="1701" w:type="dxa"/>
          </w:tcPr>
          <w:p w14:paraId="35FA4263" w14:textId="33C0962A" w:rsidR="001176DC" w:rsidRPr="008E4F33" w:rsidRDefault="001176DC" w:rsidP="00AF64CC">
            <w:pPr>
              <w:jc w:val="center"/>
              <w:rPr>
                <w:sz w:val="24"/>
                <w:szCs w:val="24"/>
              </w:rPr>
            </w:pPr>
            <w:r w:rsidRPr="008E4F33">
              <w:rPr>
                <w:sz w:val="24"/>
                <w:szCs w:val="24"/>
              </w:rPr>
              <w:t>3</w:t>
            </w:r>
          </w:p>
        </w:tc>
        <w:tc>
          <w:tcPr>
            <w:tcW w:w="1275" w:type="dxa"/>
          </w:tcPr>
          <w:p w14:paraId="5CD1AE56" w14:textId="7E4DAB7C" w:rsidR="001176DC" w:rsidRPr="008E4F33" w:rsidRDefault="001176DC" w:rsidP="00AF64CC">
            <w:pPr>
              <w:jc w:val="center"/>
              <w:rPr>
                <w:sz w:val="24"/>
                <w:szCs w:val="24"/>
              </w:rPr>
            </w:pPr>
            <w:r w:rsidRPr="008E4F33">
              <w:rPr>
                <w:sz w:val="24"/>
                <w:szCs w:val="24"/>
              </w:rPr>
              <w:t>3</w:t>
            </w:r>
          </w:p>
        </w:tc>
        <w:tc>
          <w:tcPr>
            <w:tcW w:w="1689" w:type="dxa"/>
          </w:tcPr>
          <w:p w14:paraId="47248C11" w14:textId="77777777" w:rsidR="001176DC" w:rsidRPr="008E4F33" w:rsidRDefault="001176DC" w:rsidP="00AF64CC">
            <w:pPr>
              <w:jc w:val="center"/>
              <w:rPr>
                <w:sz w:val="24"/>
                <w:szCs w:val="24"/>
              </w:rPr>
            </w:pPr>
          </w:p>
        </w:tc>
        <w:tc>
          <w:tcPr>
            <w:tcW w:w="1005" w:type="dxa"/>
          </w:tcPr>
          <w:p w14:paraId="5092B233" w14:textId="77777777" w:rsidR="001176DC" w:rsidRPr="008E4F33" w:rsidRDefault="001176DC" w:rsidP="00AF64CC">
            <w:pPr>
              <w:jc w:val="center"/>
              <w:rPr>
                <w:sz w:val="24"/>
                <w:szCs w:val="24"/>
              </w:rPr>
            </w:pPr>
          </w:p>
        </w:tc>
        <w:tc>
          <w:tcPr>
            <w:tcW w:w="1275" w:type="dxa"/>
          </w:tcPr>
          <w:p w14:paraId="601E3C05" w14:textId="0877FC01" w:rsidR="001176DC" w:rsidRPr="008E4F33" w:rsidRDefault="001176DC" w:rsidP="00AF64CC">
            <w:pPr>
              <w:jc w:val="center"/>
              <w:rPr>
                <w:sz w:val="24"/>
                <w:szCs w:val="24"/>
              </w:rPr>
            </w:pPr>
            <w:r w:rsidRPr="008E4F33">
              <w:rPr>
                <w:sz w:val="24"/>
                <w:szCs w:val="24"/>
              </w:rPr>
              <w:t>0</w:t>
            </w:r>
          </w:p>
        </w:tc>
        <w:tc>
          <w:tcPr>
            <w:tcW w:w="1701" w:type="dxa"/>
          </w:tcPr>
          <w:p w14:paraId="034E3EC4" w14:textId="77777777" w:rsidR="001176DC" w:rsidRPr="008E4F33" w:rsidRDefault="001176DC" w:rsidP="00AF64CC">
            <w:pPr>
              <w:jc w:val="center"/>
              <w:rPr>
                <w:sz w:val="24"/>
                <w:szCs w:val="24"/>
              </w:rPr>
            </w:pPr>
          </w:p>
        </w:tc>
        <w:tc>
          <w:tcPr>
            <w:tcW w:w="1134" w:type="dxa"/>
          </w:tcPr>
          <w:p w14:paraId="6BCA9575" w14:textId="77777777" w:rsidR="001176DC" w:rsidRPr="008E4F33" w:rsidRDefault="001176DC" w:rsidP="00AF64CC">
            <w:pPr>
              <w:jc w:val="center"/>
              <w:rPr>
                <w:sz w:val="24"/>
                <w:szCs w:val="24"/>
              </w:rPr>
            </w:pPr>
          </w:p>
        </w:tc>
        <w:tc>
          <w:tcPr>
            <w:tcW w:w="1560" w:type="dxa"/>
          </w:tcPr>
          <w:p w14:paraId="23832A67" w14:textId="77777777" w:rsidR="001176DC" w:rsidRPr="008E4F33" w:rsidRDefault="001176DC" w:rsidP="00AF64CC">
            <w:pPr>
              <w:jc w:val="center"/>
              <w:rPr>
                <w:sz w:val="24"/>
                <w:szCs w:val="24"/>
              </w:rPr>
            </w:pPr>
          </w:p>
        </w:tc>
      </w:tr>
      <w:tr w:rsidR="008E4F33" w:rsidRPr="008E4F33" w14:paraId="15599D91" w14:textId="79FE7AEB" w:rsidTr="00FA696A">
        <w:trPr>
          <w:jc w:val="center"/>
        </w:trPr>
        <w:tc>
          <w:tcPr>
            <w:tcW w:w="704" w:type="dxa"/>
          </w:tcPr>
          <w:p w14:paraId="619479DC" w14:textId="77777777" w:rsidR="001176DC" w:rsidRPr="008E4F33" w:rsidRDefault="001176DC" w:rsidP="00AF64CC">
            <w:pPr>
              <w:jc w:val="center"/>
              <w:rPr>
                <w:sz w:val="24"/>
                <w:szCs w:val="24"/>
              </w:rPr>
            </w:pPr>
            <w:r w:rsidRPr="008E4F33">
              <w:rPr>
                <w:rFonts w:hint="eastAsia"/>
                <w:sz w:val="24"/>
                <w:szCs w:val="24"/>
              </w:rPr>
              <w:t>5</w:t>
            </w:r>
          </w:p>
        </w:tc>
        <w:tc>
          <w:tcPr>
            <w:tcW w:w="1418" w:type="dxa"/>
          </w:tcPr>
          <w:p w14:paraId="1813D30D" w14:textId="77777777" w:rsidR="001176DC" w:rsidRPr="008E4F33" w:rsidRDefault="001176DC" w:rsidP="00AF64CC">
            <w:pPr>
              <w:jc w:val="center"/>
              <w:rPr>
                <w:sz w:val="24"/>
                <w:szCs w:val="24"/>
              </w:rPr>
            </w:pPr>
            <w:r w:rsidRPr="008E4F33">
              <w:rPr>
                <w:sz w:val="24"/>
                <w:szCs w:val="24"/>
              </w:rPr>
              <w:t>建材</w:t>
            </w:r>
          </w:p>
        </w:tc>
        <w:tc>
          <w:tcPr>
            <w:tcW w:w="1701" w:type="dxa"/>
          </w:tcPr>
          <w:p w14:paraId="4B94634D" w14:textId="3DA86468" w:rsidR="001176DC" w:rsidRPr="008E4F33" w:rsidRDefault="001176DC" w:rsidP="00AF64CC">
            <w:pPr>
              <w:jc w:val="center"/>
              <w:rPr>
                <w:sz w:val="24"/>
                <w:szCs w:val="24"/>
              </w:rPr>
            </w:pPr>
            <w:r w:rsidRPr="008E4F33">
              <w:rPr>
                <w:sz w:val="24"/>
                <w:szCs w:val="24"/>
              </w:rPr>
              <w:t>3</w:t>
            </w:r>
          </w:p>
        </w:tc>
        <w:tc>
          <w:tcPr>
            <w:tcW w:w="1275" w:type="dxa"/>
          </w:tcPr>
          <w:p w14:paraId="16B2690D" w14:textId="0020C98B" w:rsidR="001176DC" w:rsidRPr="008E4F33" w:rsidRDefault="001176DC" w:rsidP="00AF64CC">
            <w:pPr>
              <w:jc w:val="center"/>
              <w:rPr>
                <w:sz w:val="24"/>
                <w:szCs w:val="24"/>
              </w:rPr>
            </w:pPr>
            <w:r w:rsidRPr="008E4F33">
              <w:rPr>
                <w:sz w:val="24"/>
                <w:szCs w:val="24"/>
              </w:rPr>
              <w:t>2</w:t>
            </w:r>
          </w:p>
        </w:tc>
        <w:tc>
          <w:tcPr>
            <w:tcW w:w="1689" w:type="dxa"/>
          </w:tcPr>
          <w:p w14:paraId="7E5C0169" w14:textId="77777777" w:rsidR="001176DC" w:rsidRPr="008E4F33" w:rsidRDefault="001176DC" w:rsidP="00AF64CC">
            <w:pPr>
              <w:jc w:val="center"/>
              <w:rPr>
                <w:sz w:val="24"/>
                <w:szCs w:val="24"/>
              </w:rPr>
            </w:pPr>
          </w:p>
        </w:tc>
        <w:tc>
          <w:tcPr>
            <w:tcW w:w="1005" w:type="dxa"/>
          </w:tcPr>
          <w:p w14:paraId="5C767433" w14:textId="77777777" w:rsidR="001176DC" w:rsidRPr="008E4F33" w:rsidRDefault="001176DC" w:rsidP="00AF64CC">
            <w:pPr>
              <w:jc w:val="center"/>
              <w:rPr>
                <w:sz w:val="24"/>
                <w:szCs w:val="24"/>
              </w:rPr>
            </w:pPr>
          </w:p>
        </w:tc>
        <w:tc>
          <w:tcPr>
            <w:tcW w:w="1275" w:type="dxa"/>
          </w:tcPr>
          <w:p w14:paraId="2AAF0831" w14:textId="160C9DC1" w:rsidR="001176DC" w:rsidRPr="008E4F33" w:rsidRDefault="001176DC" w:rsidP="00AF64CC">
            <w:pPr>
              <w:jc w:val="center"/>
              <w:rPr>
                <w:sz w:val="24"/>
                <w:szCs w:val="24"/>
              </w:rPr>
            </w:pPr>
            <w:r w:rsidRPr="008E4F33">
              <w:rPr>
                <w:sz w:val="24"/>
                <w:szCs w:val="24"/>
              </w:rPr>
              <w:t>1</w:t>
            </w:r>
          </w:p>
        </w:tc>
        <w:tc>
          <w:tcPr>
            <w:tcW w:w="1701" w:type="dxa"/>
          </w:tcPr>
          <w:p w14:paraId="20762F89" w14:textId="77777777" w:rsidR="001176DC" w:rsidRPr="008E4F33" w:rsidRDefault="001176DC" w:rsidP="00AF64CC">
            <w:pPr>
              <w:jc w:val="center"/>
              <w:rPr>
                <w:sz w:val="24"/>
                <w:szCs w:val="24"/>
              </w:rPr>
            </w:pPr>
          </w:p>
        </w:tc>
        <w:tc>
          <w:tcPr>
            <w:tcW w:w="1134" w:type="dxa"/>
          </w:tcPr>
          <w:p w14:paraId="710A57AF" w14:textId="77777777" w:rsidR="001176DC" w:rsidRPr="008E4F33" w:rsidRDefault="001176DC" w:rsidP="00AF64CC">
            <w:pPr>
              <w:jc w:val="center"/>
              <w:rPr>
                <w:sz w:val="24"/>
                <w:szCs w:val="24"/>
              </w:rPr>
            </w:pPr>
          </w:p>
        </w:tc>
        <w:tc>
          <w:tcPr>
            <w:tcW w:w="1560" w:type="dxa"/>
          </w:tcPr>
          <w:p w14:paraId="32BE90D8" w14:textId="77777777" w:rsidR="001176DC" w:rsidRPr="008E4F33" w:rsidRDefault="001176DC" w:rsidP="00AF64CC">
            <w:pPr>
              <w:jc w:val="center"/>
              <w:rPr>
                <w:sz w:val="24"/>
                <w:szCs w:val="24"/>
              </w:rPr>
            </w:pPr>
          </w:p>
        </w:tc>
      </w:tr>
      <w:tr w:rsidR="008E4F33" w:rsidRPr="008E4F33" w14:paraId="4C25C328" w14:textId="53C77187" w:rsidTr="00FA696A">
        <w:trPr>
          <w:jc w:val="center"/>
        </w:trPr>
        <w:tc>
          <w:tcPr>
            <w:tcW w:w="704" w:type="dxa"/>
          </w:tcPr>
          <w:p w14:paraId="29FE7461" w14:textId="77777777" w:rsidR="001176DC" w:rsidRPr="008E4F33" w:rsidRDefault="001176DC" w:rsidP="00AF64CC">
            <w:pPr>
              <w:jc w:val="center"/>
              <w:rPr>
                <w:sz w:val="24"/>
                <w:szCs w:val="24"/>
              </w:rPr>
            </w:pPr>
            <w:r w:rsidRPr="008E4F33">
              <w:rPr>
                <w:rFonts w:hint="eastAsia"/>
                <w:sz w:val="24"/>
                <w:szCs w:val="24"/>
              </w:rPr>
              <w:t>6</w:t>
            </w:r>
          </w:p>
        </w:tc>
        <w:tc>
          <w:tcPr>
            <w:tcW w:w="1418" w:type="dxa"/>
          </w:tcPr>
          <w:p w14:paraId="21C389A1" w14:textId="77777777" w:rsidR="001176DC" w:rsidRPr="008E4F33" w:rsidRDefault="001176DC" w:rsidP="00AF64CC">
            <w:pPr>
              <w:jc w:val="center"/>
              <w:rPr>
                <w:sz w:val="24"/>
                <w:szCs w:val="24"/>
              </w:rPr>
            </w:pPr>
            <w:r w:rsidRPr="008E4F33">
              <w:rPr>
                <w:sz w:val="24"/>
                <w:szCs w:val="24"/>
              </w:rPr>
              <w:t>结构</w:t>
            </w:r>
          </w:p>
        </w:tc>
        <w:tc>
          <w:tcPr>
            <w:tcW w:w="1701" w:type="dxa"/>
          </w:tcPr>
          <w:p w14:paraId="6583978A" w14:textId="36563514" w:rsidR="001176DC" w:rsidRPr="008E4F33" w:rsidRDefault="001176DC" w:rsidP="00AF64CC">
            <w:pPr>
              <w:jc w:val="center"/>
              <w:rPr>
                <w:sz w:val="24"/>
                <w:szCs w:val="24"/>
              </w:rPr>
            </w:pPr>
            <w:r w:rsidRPr="008E4F33">
              <w:rPr>
                <w:sz w:val="24"/>
                <w:szCs w:val="24"/>
              </w:rPr>
              <w:t>1</w:t>
            </w:r>
          </w:p>
        </w:tc>
        <w:tc>
          <w:tcPr>
            <w:tcW w:w="1275" w:type="dxa"/>
          </w:tcPr>
          <w:p w14:paraId="04596FDD" w14:textId="243F1419" w:rsidR="001176DC" w:rsidRPr="008E4F33" w:rsidRDefault="001176DC" w:rsidP="00AF64CC">
            <w:pPr>
              <w:jc w:val="center"/>
              <w:rPr>
                <w:sz w:val="24"/>
                <w:szCs w:val="24"/>
              </w:rPr>
            </w:pPr>
            <w:r w:rsidRPr="008E4F33">
              <w:rPr>
                <w:sz w:val="24"/>
                <w:szCs w:val="24"/>
              </w:rPr>
              <w:t>0</w:t>
            </w:r>
          </w:p>
        </w:tc>
        <w:tc>
          <w:tcPr>
            <w:tcW w:w="1689" w:type="dxa"/>
          </w:tcPr>
          <w:p w14:paraId="0A2B3C93" w14:textId="77777777" w:rsidR="001176DC" w:rsidRPr="008E4F33" w:rsidRDefault="001176DC" w:rsidP="00AF64CC">
            <w:pPr>
              <w:jc w:val="center"/>
              <w:rPr>
                <w:sz w:val="24"/>
                <w:szCs w:val="24"/>
              </w:rPr>
            </w:pPr>
          </w:p>
        </w:tc>
        <w:tc>
          <w:tcPr>
            <w:tcW w:w="1005" w:type="dxa"/>
          </w:tcPr>
          <w:p w14:paraId="16868F12" w14:textId="77777777" w:rsidR="001176DC" w:rsidRPr="008E4F33" w:rsidRDefault="001176DC" w:rsidP="00AF64CC">
            <w:pPr>
              <w:jc w:val="center"/>
              <w:rPr>
                <w:sz w:val="24"/>
                <w:szCs w:val="24"/>
              </w:rPr>
            </w:pPr>
          </w:p>
        </w:tc>
        <w:tc>
          <w:tcPr>
            <w:tcW w:w="1275" w:type="dxa"/>
          </w:tcPr>
          <w:p w14:paraId="37BF956A" w14:textId="6C52DC01" w:rsidR="001176DC" w:rsidRPr="008E4F33" w:rsidRDefault="001176DC" w:rsidP="00AF64CC">
            <w:pPr>
              <w:jc w:val="center"/>
              <w:rPr>
                <w:sz w:val="24"/>
                <w:szCs w:val="24"/>
              </w:rPr>
            </w:pPr>
            <w:r w:rsidRPr="008E4F33">
              <w:rPr>
                <w:sz w:val="24"/>
                <w:szCs w:val="24"/>
              </w:rPr>
              <w:t>1</w:t>
            </w:r>
          </w:p>
        </w:tc>
        <w:tc>
          <w:tcPr>
            <w:tcW w:w="1701" w:type="dxa"/>
          </w:tcPr>
          <w:p w14:paraId="1A04CF53" w14:textId="77777777" w:rsidR="001176DC" w:rsidRPr="008E4F33" w:rsidRDefault="001176DC" w:rsidP="00AF64CC">
            <w:pPr>
              <w:jc w:val="center"/>
              <w:rPr>
                <w:sz w:val="24"/>
                <w:szCs w:val="24"/>
              </w:rPr>
            </w:pPr>
          </w:p>
        </w:tc>
        <w:tc>
          <w:tcPr>
            <w:tcW w:w="1134" w:type="dxa"/>
          </w:tcPr>
          <w:p w14:paraId="45926D55" w14:textId="77777777" w:rsidR="001176DC" w:rsidRPr="008E4F33" w:rsidRDefault="001176DC" w:rsidP="00AF64CC">
            <w:pPr>
              <w:jc w:val="center"/>
              <w:rPr>
                <w:sz w:val="24"/>
                <w:szCs w:val="24"/>
              </w:rPr>
            </w:pPr>
          </w:p>
        </w:tc>
        <w:tc>
          <w:tcPr>
            <w:tcW w:w="1560" w:type="dxa"/>
          </w:tcPr>
          <w:p w14:paraId="255B37B0" w14:textId="77777777" w:rsidR="001176DC" w:rsidRPr="008E4F33" w:rsidRDefault="001176DC" w:rsidP="00AF64CC">
            <w:pPr>
              <w:jc w:val="center"/>
              <w:rPr>
                <w:sz w:val="24"/>
                <w:szCs w:val="24"/>
              </w:rPr>
            </w:pPr>
          </w:p>
        </w:tc>
      </w:tr>
      <w:tr w:rsidR="008E4F33" w:rsidRPr="008E4F33" w14:paraId="7D88613D" w14:textId="37742724" w:rsidTr="00FA696A">
        <w:trPr>
          <w:jc w:val="center"/>
        </w:trPr>
        <w:tc>
          <w:tcPr>
            <w:tcW w:w="704" w:type="dxa"/>
          </w:tcPr>
          <w:p w14:paraId="5FBCA22E" w14:textId="77777777" w:rsidR="001176DC" w:rsidRPr="008E4F33" w:rsidRDefault="001176DC" w:rsidP="00AF64CC">
            <w:pPr>
              <w:jc w:val="center"/>
              <w:rPr>
                <w:sz w:val="24"/>
                <w:szCs w:val="24"/>
              </w:rPr>
            </w:pPr>
            <w:r w:rsidRPr="008E4F33">
              <w:rPr>
                <w:rFonts w:hint="eastAsia"/>
                <w:sz w:val="24"/>
                <w:szCs w:val="24"/>
              </w:rPr>
              <w:t>7</w:t>
            </w:r>
          </w:p>
        </w:tc>
        <w:tc>
          <w:tcPr>
            <w:tcW w:w="1418" w:type="dxa"/>
          </w:tcPr>
          <w:p w14:paraId="62A6B7F1" w14:textId="77777777" w:rsidR="001176DC" w:rsidRPr="008E4F33" w:rsidRDefault="001176DC" w:rsidP="00AF64CC">
            <w:pPr>
              <w:jc w:val="center"/>
              <w:rPr>
                <w:sz w:val="24"/>
                <w:szCs w:val="24"/>
              </w:rPr>
            </w:pPr>
            <w:r w:rsidRPr="008E4F33">
              <w:rPr>
                <w:sz w:val="24"/>
                <w:szCs w:val="24"/>
              </w:rPr>
              <w:t>园林</w:t>
            </w:r>
          </w:p>
        </w:tc>
        <w:tc>
          <w:tcPr>
            <w:tcW w:w="1701" w:type="dxa"/>
          </w:tcPr>
          <w:p w14:paraId="30EB94B5" w14:textId="581DF1E8" w:rsidR="001176DC" w:rsidRPr="008E4F33" w:rsidRDefault="001176DC" w:rsidP="00AF64CC">
            <w:pPr>
              <w:jc w:val="center"/>
              <w:rPr>
                <w:sz w:val="24"/>
                <w:szCs w:val="24"/>
              </w:rPr>
            </w:pPr>
            <w:r w:rsidRPr="008E4F33">
              <w:rPr>
                <w:sz w:val="24"/>
                <w:szCs w:val="24"/>
              </w:rPr>
              <w:t>1</w:t>
            </w:r>
          </w:p>
        </w:tc>
        <w:tc>
          <w:tcPr>
            <w:tcW w:w="1275" w:type="dxa"/>
          </w:tcPr>
          <w:p w14:paraId="58B4BCC4" w14:textId="0FD64533" w:rsidR="001176DC" w:rsidRPr="008E4F33" w:rsidRDefault="001176DC" w:rsidP="00AF64CC">
            <w:pPr>
              <w:jc w:val="center"/>
              <w:rPr>
                <w:sz w:val="24"/>
                <w:szCs w:val="24"/>
              </w:rPr>
            </w:pPr>
            <w:r w:rsidRPr="008E4F33">
              <w:rPr>
                <w:sz w:val="24"/>
                <w:szCs w:val="24"/>
              </w:rPr>
              <w:t>0</w:t>
            </w:r>
          </w:p>
        </w:tc>
        <w:tc>
          <w:tcPr>
            <w:tcW w:w="1689" w:type="dxa"/>
          </w:tcPr>
          <w:p w14:paraId="1B18146C" w14:textId="77777777" w:rsidR="001176DC" w:rsidRPr="008E4F33" w:rsidRDefault="001176DC" w:rsidP="00AF64CC">
            <w:pPr>
              <w:jc w:val="center"/>
              <w:rPr>
                <w:sz w:val="24"/>
                <w:szCs w:val="24"/>
              </w:rPr>
            </w:pPr>
          </w:p>
        </w:tc>
        <w:tc>
          <w:tcPr>
            <w:tcW w:w="1005" w:type="dxa"/>
          </w:tcPr>
          <w:p w14:paraId="736144D6" w14:textId="77777777" w:rsidR="001176DC" w:rsidRPr="008E4F33" w:rsidRDefault="001176DC" w:rsidP="00AF64CC">
            <w:pPr>
              <w:jc w:val="center"/>
              <w:rPr>
                <w:sz w:val="24"/>
                <w:szCs w:val="24"/>
              </w:rPr>
            </w:pPr>
          </w:p>
        </w:tc>
        <w:tc>
          <w:tcPr>
            <w:tcW w:w="1275" w:type="dxa"/>
          </w:tcPr>
          <w:p w14:paraId="05D43D58" w14:textId="3DF72E38" w:rsidR="001176DC" w:rsidRPr="008E4F33" w:rsidRDefault="001176DC" w:rsidP="00AF64CC">
            <w:pPr>
              <w:jc w:val="center"/>
              <w:rPr>
                <w:sz w:val="24"/>
                <w:szCs w:val="24"/>
              </w:rPr>
            </w:pPr>
            <w:r w:rsidRPr="008E4F33">
              <w:rPr>
                <w:sz w:val="24"/>
                <w:szCs w:val="24"/>
              </w:rPr>
              <w:t>1</w:t>
            </w:r>
          </w:p>
        </w:tc>
        <w:tc>
          <w:tcPr>
            <w:tcW w:w="1701" w:type="dxa"/>
          </w:tcPr>
          <w:p w14:paraId="10D63AC1" w14:textId="77777777" w:rsidR="001176DC" w:rsidRPr="008E4F33" w:rsidRDefault="001176DC" w:rsidP="00AF64CC">
            <w:pPr>
              <w:jc w:val="center"/>
              <w:rPr>
                <w:sz w:val="24"/>
                <w:szCs w:val="24"/>
              </w:rPr>
            </w:pPr>
          </w:p>
        </w:tc>
        <w:tc>
          <w:tcPr>
            <w:tcW w:w="1134" w:type="dxa"/>
          </w:tcPr>
          <w:p w14:paraId="0598CA65" w14:textId="77777777" w:rsidR="001176DC" w:rsidRPr="008E4F33" w:rsidRDefault="001176DC" w:rsidP="00AF64CC">
            <w:pPr>
              <w:jc w:val="center"/>
              <w:rPr>
                <w:sz w:val="24"/>
                <w:szCs w:val="24"/>
              </w:rPr>
            </w:pPr>
          </w:p>
        </w:tc>
        <w:tc>
          <w:tcPr>
            <w:tcW w:w="1560" w:type="dxa"/>
          </w:tcPr>
          <w:p w14:paraId="7E0E5F80" w14:textId="77777777" w:rsidR="001176DC" w:rsidRPr="008E4F33" w:rsidRDefault="001176DC" w:rsidP="00AF64CC">
            <w:pPr>
              <w:jc w:val="center"/>
              <w:rPr>
                <w:sz w:val="24"/>
                <w:szCs w:val="24"/>
              </w:rPr>
            </w:pPr>
          </w:p>
        </w:tc>
      </w:tr>
    </w:tbl>
    <w:p w14:paraId="59C78330" w14:textId="77777777" w:rsidR="00B9374F" w:rsidRPr="008E4F33" w:rsidRDefault="00B9374F" w:rsidP="00B9374F">
      <w:pPr>
        <w:rPr>
          <w:b/>
          <w:sz w:val="24"/>
          <w:szCs w:val="24"/>
        </w:rPr>
      </w:pPr>
      <w:r w:rsidRPr="008E4F33">
        <w:rPr>
          <w:b/>
          <w:sz w:val="24"/>
          <w:szCs w:val="24"/>
        </w:rPr>
        <w:t>其他要求</w:t>
      </w:r>
    </w:p>
    <w:p w14:paraId="5600A3C6" w14:textId="77777777" w:rsidR="00B9374F" w:rsidRPr="008E4F33" w:rsidRDefault="00B9374F" w:rsidP="00B9374F">
      <w:pPr>
        <w:ind w:firstLineChars="200" w:firstLine="480"/>
        <w:rPr>
          <w:sz w:val="24"/>
          <w:szCs w:val="24"/>
        </w:rPr>
      </w:pPr>
      <w:r w:rsidRPr="008E4F33">
        <w:rPr>
          <w:sz w:val="24"/>
          <w:szCs w:val="24"/>
        </w:rPr>
        <w:t>对本技术要求发布前已获得我市绿色建筑设计评价标识的项目，在不影响项目实施的情况下，应全面执行上述要求；</w:t>
      </w:r>
      <w:r w:rsidRPr="008E4F33">
        <w:rPr>
          <w:rFonts w:hint="eastAsia"/>
          <w:sz w:val="24"/>
          <w:szCs w:val="24"/>
        </w:rPr>
        <w:t>对已按原设计实施且涉及到建筑结构、建筑外立面、大型设备更换等因素无法执行上述要求时，应提供相应的证明材料并予以书面说明，经专家评审确无执行条件的，可予以认可。</w:t>
      </w:r>
    </w:p>
    <w:p w14:paraId="1EC68D3D" w14:textId="54EEEAC8" w:rsidR="00FA696A" w:rsidRPr="008E4F33" w:rsidRDefault="00353BCC" w:rsidP="00FA696A">
      <w:pPr>
        <w:ind w:firstLineChars="200" w:firstLine="480"/>
        <w:rPr>
          <w:sz w:val="18"/>
          <w:szCs w:val="18"/>
        </w:rPr>
      </w:pPr>
      <w:r w:rsidRPr="008E4F33">
        <w:rPr>
          <w:sz w:val="24"/>
          <w:szCs w:val="24"/>
        </w:rPr>
        <w:t>备注</w:t>
      </w:r>
      <w:r w:rsidR="00C305D0" w:rsidRPr="008E4F33">
        <w:rPr>
          <w:sz w:val="24"/>
          <w:szCs w:val="24"/>
        </w:rPr>
        <w:t>说明</w:t>
      </w:r>
      <w:r w:rsidRPr="008E4F33">
        <w:rPr>
          <w:sz w:val="24"/>
          <w:szCs w:val="24"/>
        </w:rPr>
        <w:t>：</w:t>
      </w:r>
      <w:r w:rsidRPr="008E4F33">
        <w:rPr>
          <w:rFonts w:hint="eastAsia"/>
          <w:sz w:val="24"/>
          <w:szCs w:val="24"/>
        </w:rPr>
        <w:t>1</w:t>
      </w:r>
      <w:r w:rsidRPr="008E4F33">
        <w:rPr>
          <w:rFonts w:hint="eastAsia"/>
          <w:sz w:val="24"/>
          <w:szCs w:val="24"/>
        </w:rPr>
        <w:t>）</w:t>
      </w:r>
      <w:r w:rsidRPr="008E4F33">
        <w:rPr>
          <w:sz w:val="24"/>
          <w:szCs w:val="24"/>
        </w:rPr>
        <w:t>设计不参评条文：基本要求中</w:t>
      </w:r>
      <w:r w:rsidRPr="008E4F33">
        <w:rPr>
          <w:sz w:val="24"/>
          <w:szCs w:val="24"/>
        </w:rPr>
        <w:t>---</w:t>
      </w:r>
      <w:r w:rsidRPr="008E4F33">
        <w:rPr>
          <w:rFonts w:hint="eastAsia"/>
          <w:sz w:val="24"/>
          <w:szCs w:val="24"/>
        </w:rPr>
        <w:t>1.2</w:t>
      </w:r>
      <w:r w:rsidRPr="008E4F33">
        <w:rPr>
          <w:rFonts w:hint="eastAsia"/>
          <w:sz w:val="24"/>
          <w:szCs w:val="24"/>
        </w:rPr>
        <w:t>（建筑与规划）、</w:t>
      </w:r>
      <w:r w:rsidRPr="008E4F33">
        <w:rPr>
          <w:rFonts w:hint="eastAsia"/>
          <w:sz w:val="24"/>
          <w:szCs w:val="24"/>
        </w:rPr>
        <w:t>4.1</w:t>
      </w:r>
      <w:r w:rsidRPr="008E4F33">
        <w:rPr>
          <w:rFonts w:hint="eastAsia"/>
          <w:sz w:val="24"/>
          <w:szCs w:val="24"/>
        </w:rPr>
        <w:t>（建材）、</w:t>
      </w:r>
      <w:r w:rsidRPr="008E4F33">
        <w:rPr>
          <w:rFonts w:hint="eastAsia"/>
          <w:sz w:val="24"/>
          <w:szCs w:val="24"/>
        </w:rPr>
        <w:t>4.3</w:t>
      </w:r>
      <w:r w:rsidRPr="008E4F33">
        <w:rPr>
          <w:rFonts w:hint="eastAsia"/>
          <w:sz w:val="24"/>
          <w:szCs w:val="24"/>
        </w:rPr>
        <w:t>（</w:t>
      </w:r>
      <w:r w:rsidR="00C305D0" w:rsidRPr="008E4F33">
        <w:rPr>
          <w:rFonts w:hint="eastAsia"/>
          <w:sz w:val="24"/>
          <w:szCs w:val="24"/>
        </w:rPr>
        <w:t>电气</w:t>
      </w:r>
      <w:r w:rsidRPr="008E4F33">
        <w:rPr>
          <w:rFonts w:hint="eastAsia"/>
          <w:sz w:val="24"/>
          <w:szCs w:val="24"/>
        </w:rPr>
        <w:t>）</w:t>
      </w:r>
      <w:r w:rsidR="00FA696A" w:rsidRPr="008E4F33">
        <w:rPr>
          <w:sz w:val="24"/>
          <w:szCs w:val="24"/>
        </w:rPr>
        <w:t>；</w:t>
      </w:r>
      <w:r w:rsidRPr="008E4F33">
        <w:rPr>
          <w:sz w:val="24"/>
          <w:szCs w:val="24"/>
        </w:rPr>
        <w:t>更高要求中</w:t>
      </w:r>
      <w:r w:rsidRPr="008E4F33">
        <w:rPr>
          <w:sz w:val="24"/>
          <w:szCs w:val="24"/>
        </w:rPr>
        <w:t>---</w:t>
      </w:r>
      <w:r w:rsidRPr="008E4F33">
        <w:rPr>
          <w:rFonts w:hint="eastAsia"/>
          <w:sz w:val="24"/>
          <w:szCs w:val="24"/>
        </w:rPr>
        <w:t>3.2</w:t>
      </w:r>
      <w:r w:rsidRPr="008E4F33">
        <w:rPr>
          <w:rFonts w:hint="eastAsia"/>
          <w:sz w:val="24"/>
          <w:szCs w:val="24"/>
        </w:rPr>
        <w:t>（建材）</w:t>
      </w:r>
      <w:r w:rsidRPr="008E4F33">
        <w:rPr>
          <w:rFonts w:hint="eastAsia"/>
          <w:sz w:val="24"/>
          <w:szCs w:val="24"/>
        </w:rPr>
        <w:t xml:space="preserve"> </w:t>
      </w:r>
      <w:r w:rsidRPr="008E4F33">
        <w:rPr>
          <w:rFonts w:hint="eastAsia"/>
          <w:sz w:val="18"/>
          <w:szCs w:val="18"/>
        </w:rPr>
        <w:t xml:space="preserve"> </w:t>
      </w:r>
    </w:p>
    <w:sdt>
      <w:sdtPr>
        <w:rPr>
          <w:rFonts w:asciiTheme="minorHAnsi" w:eastAsiaTheme="minorEastAsia" w:hAnsiTheme="minorHAnsi" w:cstheme="minorBidi"/>
          <w:color w:val="auto"/>
          <w:kern w:val="2"/>
          <w:sz w:val="21"/>
          <w:szCs w:val="22"/>
          <w:lang w:val="zh-CN"/>
        </w:rPr>
        <w:id w:val="-1075350438"/>
        <w:docPartObj>
          <w:docPartGallery w:val="Table of Contents"/>
          <w:docPartUnique/>
        </w:docPartObj>
      </w:sdtPr>
      <w:sdtEndPr>
        <w:rPr>
          <w:b/>
          <w:bCs/>
        </w:rPr>
      </w:sdtEndPr>
      <w:sdtContent>
        <w:p w14:paraId="368EAFE7" w14:textId="77777777" w:rsidR="00384397" w:rsidRPr="008E4F33" w:rsidRDefault="00384397" w:rsidP="006E15CA">
          <w:pPr>
            <w:pStyle w:val="TOC"/>
            <w:jc w:val="center"/>
            <w:rPr>
              <w:rFonts w:asciiTheme="minorHAnsi" w:eastAsiaTheme="minorEastAsia" w:hAnsiTheme="minorHAnsi" w:cstheme="minorBidi"/>
              <w:color w:val="auto"/>
              <w:kern w:val="2"/>
              <w:sz w:val="21"/>
              <w:szCs w:val="22"/>
              <w:lang w:val="zh-CN"/>
            </w:rPr>
          </w:pPr>
        </w:p>
        <w:p w14:paraId="5D197268" w14:textId="1AFEF0E9" w:rsidR="001C5602" w:rsidRPr="008E4F33" w:rsidRDefault="001C5602" w:rsidP="006E15CA">
          <w:pPr>
            <w:pStyle w:val="TOC"/>
            <w:jc w:val="center"/>
            <w:rPr>
              <w:color w:val="auto"/>
            </w:rPr>
          </w:pPr>
          <w:r w:rsidRPr="008E4F33">
            <w:rPr>
              <w:color w:val="auto"/>
              <w:lang w:val="zh-CN"/>
            </w:rPr>
            <w:t>目录</w:t>
          </w:r>
        </w:p>
        <w:p w14:paraId="73645659" w14:textId="77777777" w:rsidR="00D005F9" w:rsidRDefault="001C5602">
          <w:pPr>
            <w:pStyle w:val="10"/>
            <w:tabs>
              <w:tab w:val="right" w:leader="dot" w:pos="13948"/>
            </w:tabs>
            <w:rPr>
              <w:noProof/>
            </w:rPr>
          </w:pPr>
          <w:r w:rsidRPr="008E4F33">
            <w:fldChar w:fldCharType="begin"/>
          </w:r>
          <w:r w:rsidRPr="008E4F33">
            <w:instrText xml:space="preserve"> TOC \o "1-3" \h \z \u </w:instrText>
          </w:r>
          <w:r w:rsidRPr="008E4F33">
            <w:fldChar w:fldCharType="separate"/>
          </w:r>
          <w:hyperlink w:anchor="_Toc474943015" w:history="1">
            <w:r w:rsidR="00D005F9" w:rsidRPr="00B37277">
              <w:rPr>
                <w:rStyle w:val="ab"/>
                <w:rFonts w:hint="eastAsia"/>
                <w:noProof/>
              </w:rPr>
              <w:t>一、基本要求及更高要求评价表</w:t>
            </w:r>
            <w:r w:rsidR="00D005F9">
              <w:rPr>
                <w:noProof/>
                <w:webHidden/>
              </w:rPr>
              <w:tab/>
            </w:r>
            <w:r w:rsidR="00D005F9">
              <w:rPr>
                <w:noProof/>
                <w:webHidden/>
              </w:rPr>
              <w:fldChar w:fldCharType="begin"/>
            </w:r>
            <w:r w:rsidR="00D005F9">
              <w:rPr>
                <w:noProof/>
                <w:webHidden/>
              </w:rPr>
              <w:instrText xml:space="preserve"> PAGEREF _Toc474943015 \h </w:instrText>
            </w:r>
            <w:r w:rsidR="00D005F9">
              <w:rPr>
                <w:noProof/>
                <w:webHidden/>
              </w:rPr>
            </w:r>
            <w:r w:rsidR="00D005F9">
              <w:rPr>
                <w:noProof/>
                <w:webHidden/>
              </w:rPr>
              <w:fldChar w:fldCharType="separate"/>
            </w:r>
            <w:r w:rsidR="00D005F9">
              <w:rPr>
                <w:noProof/>
                <w:webHidden/>
              </w:rPr>
              <w:t>5</w:t>
            </w:r>
            <w:r w:rsidR="00D005F9">
              <w:rPr>
                <w:noProof/>
                <w:webHidden/>
              </w:rPr>
              <w:fldChar w:fldCharType="end"/>
            </w:r>
          </w:hyperlink>
        </w:p>
        <w:p w14:paraId="6B5176DC" w14:textId="77777777" w:rsidR="00D005F9" w:rsidRDefault="00C933F3">
          <w:pPr>
            <w:pStyle w:val="20"/>
            <w:tabs>
              <w:tab w:val="right" w:leader="dot" w:pos="13948"/>
            </w:tabs>
            <w:rPr>
              <w:noProof/>
            </w:rPr>
          </w:pPr>
          <w:hyperlink w:anchor="_Toc474943016" w:history="1">
            <w:r w:rsidR="00D005F9" w:rsidRPr="00B37277">
              <w:rPr>
                <w:rStyle w:val="ab"/>
                <w:rFonts w:hint="eastAsia"/>
                <w:noProof/>
              </w:rPr>
              <w:t>（一）基本要求（共</w:t>
            </w:r>
            <w:r w:rsidR="00D005F9" w:rsidRPr="00B37277">
              <w:rPr>
                <w:rStyle w:val="ab"/>
                <w:noProof/>
              </w:rPr>
              <w:t>17</w:t>
            </w:r>
            <w:r w:rsidR="00D005F9" w:rsidRPr="00B37277">
              <w:rPr>
                <w:rStyle w:val="ab"/>
                <w:rFonts w:hint="eastAsia"/>
                <w:noProof/>
              </w:rPr>
              <w:t>项）</w:t>
            </w:r>
            <w:r w:rsidR="00D005F9">
              <w:rPr>
                <w:noProof/>
                <w:webHidden/>
              </w:rPr>
              <w:tab/>
            </w:r>
            <w:r w:rsidR="00D005F9">
              <w:rPr>
                <w:noProof/>
                <w:webHidden/>
              </w:rPr>
              <w:fldChar w:fldCharType="begin"/>
            </w:r>
            <w:r w:rsidR="00D005F9">
              <w:rPr>
                <w:noProof/>
                <w:webHidden/>
              </w:rPr>
              <w:instrText xml:space="preserve"> PAGEREF _Toc474943016 \h </w:instrText>
            </w:r>
            <w:r w:rsidR="00D005F9">
              <w:rPr>
                <w:noProof/>
                <w:webHidden/>
              </w:rPr>
            </w:r>
            <w:r w:rsidR="00D005F9">
              <w:rPr>
                <w:noProof/>
                <w:webHidden/>
              </w:rPr>
              <w:fldChar w:fldCharType="separate"/>
            </w:r>
            <w:r w:rsidR="00D005F9">
              <w:rPr>
                <w:noProof/>
                <w:webHidden/>
              </w:rPr>
              <w:t>5</w:t>
            </w:r>
            <w:r w:rsidR="00D005F9">
              <w:rPr>
                <w:noProof/>
                <w:webHidden/>
              </w:rPr>
              <w:fldChar w:fldCharType="end"/>
            </w:r>
          </w:hyperlink>
        </w:p>
        <w:p w14:paraId="2F49D0BB" w14:textId="77777777" w:rsidR="00D005F9" w:rsidRDefault="00C933F3">
          <w:pPr>
            <w:pStyle w:val="20"/>
            <w:tabs>
              <w:tab w:val="right" w:leader="dot" w:pos="13948"/>
            </w:tabs>
            <w:rPr>
              <w:noProof/>
            </w:rPr>
          </w:pPr>
          <w:hyperlink w:anchor="_Toc474943017" w:history="1">
            <w:r w:rsidR="00D005F9" w:rsidRPr="00B37277">
              <w:rPr>
                <w:rStyle w:val="ab"/>
                <w:rFonts w:hint="eastAsia"/>
                <w:noProof/>
              </w:rPr>
              <w:t>（二）更高要求（共</w:t>
            </w:r>
            <w:r w:rsidR="00D005F9" w:rsidRPr="00B37277">
              <w:rPr>
                <w:rStyle w:val="ab"/>
                <w:noProof/>
              </w:rPr>
              <w:t>10</w:t>
            </w:r>
            <w:r w:rsidR="00D005F9" w:rsidRPr="00B37277">
              <w:rPr>
                <w:rStyle w:val="ab"/>
                <w:rFonts w:hint="eastAsia"/>
                <w:noProof/>
              </w:rPr>
              <w:t>项）</w:t>
            </w:r>
            <w:r w:rsidR="00D005F9">
              <w:rPr>
                <w:noProof/>
                <w:webHidden/>
              </w:rPr>
              <w:tab/>
            </w:r>
            <w:r w:rsidR="00D005F9">
              <w:rPr>
                <w:noProof/>
                <w:webHidden/>
              </w:rPr>
              <w:fldChar w:fldCharType="begin"/>
            </w:r>
            <w:r w:rsidR="00D005F9">
              <w:rPr>
                <w:noProof/>
                <w:webHidden/>
              </w:rPr>
              <w:instrText xml:space="preserve"> PAGEREF _Toc474943017 \h </w:instrText>
            </w:r>
            <w:r w:rsidR="00D005F9">
              <w:rPr>
                <w:noProof/>
                <w:webHidden/>
              </w:rPr>
            </w:r>
            <w:r w:rsidR="00D005F9">
              <w:rPr>
                <w:noProof/>
                <w:webHidden/>
              </w:rPr>
              <w:fldChar w:fldCharType="separate"/>
            </w:r>
            <w:r w:rsidR="00D005F9">
              <w:rPr>
                <w:noProof/>
                <w:webHidden/>
              </w:rPr>
              <w:t>8</w:t>
            </w:r>
            <w:r w:rsidR="00D005F9">
              <w:rPr>
                <w:noProof/>
                <w:webHidden/>
              </w:rPr>
              <w:fldChar w:fldCharType="end"/>
            </w:r>
          </w:hyperlink>
        </w:p>
        <w:p w14:paraId="3DD964AF" w14:textId="77777777" w:rsidR="00D005F9" w:rsidRDefault="00C933F3">
          <w:pPr>
            <w:pStyle w:val="10"/>
            <w:tabs>
              <w:tab w:val="right" w:leader="dot" w:pos="13948"/>
            </w:tabs>
            <w:rPr>
              <w:noProof/>
            </w:rPr>
          </w:pPr>
          <w:hyperlink w:anchor="_Toc474943018" w:history="1">
            <w:r w:rsidR="00D005F9" w:rsidRPr="00B37277">
              <w:rPr>
                <w:rStyle w:val="ab"/>
                <w:rFonts w:hint="eastAsia"/>
                <w:noProof/>
              </w:rPr>
              <w:t>二、基本要求自评价</w:t>
            </w:r>
            <w:r w:rsidR="00D005F9">
              <w:rPr>
                <w:noProof/>
                <w:webHidden/>
              </w:rPr>
              <w:tab/>
            </w:r>
            <w:r w:rsidR="00D005F9">
              <w:rPr>
                <w:noProof/>
                <w:webHidden/>
              </w:rPr>
              <w:fldChar w:fldCharType="begin"/>
            </w:r>
            <w:r w:rsidR="00D005F9">
              <w:rPr>
                <w:noProof/>
                <w:webHidden/>
              </w:rPr>
              <w:instrText xml:space="preserve"> PAGEREF _Toc474943018 \h </w:instrText>
            </w:r>
            <w:r w:rsidR="00D005F9">
              <w:rPr>
                <w:noProof/>
                <w:webHidden/>
              </w:rPr>
            </w:r>
            <w:r w:rsidR="00D005F9">
              <w:rPr>
                <w:noProof/>
                <w:webHidden/>
              </w:rPr>
              <w:fldChar w:fldCharType="separate"/>
            </w:r>
            <w:r w:rsidR="00D005F9">
              <w:rPr>
                <w:noProof/>
                <w:webHidden/>
              </w:rPr>
              <w:t>10</w:t>
            </w:r>
            <w:r w:rsidR="00D005F9">
              <w:rPr>
                <w:noProof/>
                <w:webHidden/>
              </w:rPr>
              <w:fldChar w:fldCharType="end"/>
            </w:r>
          </w:hyperlink>
        </w:p>
        <w:p w14:paraId="57F863BE" w14:textId="77777777" w:rsidR="00D005F9" w:rsidRDefault="00C933F3">
          <w:pPr>
            <w:pStyle w:val="20"/>
            <w:tabs>
              <w:tab w:val="right" w:leader="dot" w:pos="13948"/>
            </w:tabs>
            <w:rPr>
              <w:noProof/>
            </w:rPr>
          </w:pPr>
          <w:hyperlink w:anchor="_Toc474943019" w:history="1">
            <w:r w:rsidR="00D005F9" w:rsidRPr="00B37277">
              <w:rPr>
                <w:rStyle w:val="ab"/>
                <w:noProof/>
              </w:rPr>
              <w:t>1.1</w:t>
            </w:r>
            <w:r w:rsidR="00D005F9" w:rsidRPr="00B37277">
              <w:rPr>
                <w:rStyle w:val="ab"/>
                <w:rFonts w:hint="eastAsia"/>
                <w:noProof/>
              </w:rPr>
              <w:t>车库内人行通道、主要出入口和停车位均采用无障碍设计，且与建筑场地外人行通道无障碍连通。</w:t>
            </w:r>
            <w:r w:rsidR="00D005F9">
              <w:rPr>
                <w:noProof/>
                <w:webHidden/>
              </w:rPr>
              <w:tab/>
            </w:r>
            <w:r w:rsidR="00D005F9">
              <w:rPr>
                <w:noProof/>
                <w:webHidden/>
              </w:rPr>
              <w:fldChar w:fldCharType="begin"/>
            </w:r>
            <w:r w:rsidR="00D005F9">
              <w:rPr>
                <w:noProof/>
                <w:webHidden/>
              </w:rPr>
              <w:instrText xml:space="preserve"> PAGEREF _Toc474943019 \h </w:instrText>
            </w:r>
            <w:r w:rsidR="00D005F9">
              <w:rPr>
                <w:noProof/>
                <w:webHidden/>
              </w:rPr>
            </w:r>
            <w:r w:rsidR="00D005F9">
              <w:rPr>
                <w:noProof/>
                <w:webHidden/>
              </w:rPr>
              <w:fldChar w:fldCharType="separate"/>
            </w:r>
            <w:r w:rsidR="00D005F9">
              <w:rPr>
                <w:noProof/>
                <w:webHidden/>
              </w:rPr>
              <w:t>10</w:t>
            </w:r>
            <w:r w:rsidR="00D005F9">
              <w:rPr>
                <w:noProof/>
                <w:webHidden/>
              </w:rPr>
              <w:fldChar w:fldCharType="end"/>
            </w:r>
          </w:hyperlink>
        </w:p>
        <w:p w14:paraId="6F174584" w14:textId="77777777" w:rsidR="00D005F9" w:rsidRDefault="00C933F3">
          <w:pPr>
            <w:pStyle w:val="20"/>
            <w:tabs>
              <w:tab w:val="right" w:leader="dot" w:pos="13948"/>
            </w:tabs>
            <w:rPr>
              <w:noProof/>
            </w:rPr>
          </w:pPr>
          <w:hyperlink w:anchor="_Toc474943020" w:history="1">
            <w:r w:rsidR="00D005F9" w:rsidRPr="00B37277">
              <w:rPr>
                <w:rStyle w:val="ab"/>
                <w:noProof/>
              </w:rPr>
              <w:t>1.2</w:t>
            </w:r>
            <w:r w:rsidR="00D005F9" w:rsidRPr="00B37277">
              <w:rPr>
                <w:rStyle w:val="ab"/>
                <w:rFonts w:hint="eastAsia"/>
                <w:noProof/>
              </w:rPr>
              <w:t>车库内主要交叉道路处应设置减速设施和凸面镜，车位应设置橡胶车挡，重要部位处应设置橡胶防撞板。</w:t>
            </w:r>
            <w:r w:rsidR="00D005F9">
              <w:rPr>
                <w:noProof/>
                <w:webHidden/>
              </w:rPr>
              <w:tab/>
            </w:r>
            <w:r w:rsidR="00D005F9">
              <w:rPr>
                <w:noProof/>
                <w:webHidden/>
              </w:rPr>
              <w:fldChar w:fldCharType="begin"/>
            </w:r>
            <w:r w:rsidR="00D005F9">
              <w:rPr>
                <w:noProof/>
                <w:webHidden/>
              </w:rPr>
              <w:instrText xml:space="preserve"> PAGEREF _Toc474943020 \h </w:instrText>
            </w:r>
            <w:r w:rsidR="00D005F9">
              <w:rPr>
                <w:noProof/>
                <w:webHidden/>
              </w:rPr>
            </w:r>
            <w:r w:rsidR="00D005F9">
              <w:rPr>
                <w:noProof/>
                <w:webHidden/>
              </w:rPr>
              <w:fldChar w:fldCharType="separate"/>
            </w:r>
            <w:r w:rsidR="00D005F9">
              <w:rPr>
                <w:noProof/>
                <w:webHidden/>
              </w:rPr>
              <w:t>11</w:t>
            </w:r>
            <w:r w:rsidR="00D005F9">
              <w:rPr>
                <w:noProof/>
                <w:webHidden/>
              </w:rPr>
              <w:fldChar w:fldCharType="end"/>
            </w:r>
          </w:hyperlink>
        </w:p>
        <w:p w14:paraId="6AD2BC75" w14:textId="77777777" w:rsidR="00D005F9" w:rsidRDefault="00C933F3">
          <w:pPr>
            <w:pStyle w:val="20"/>
            <w:tabs>
              <w:tab w:val="right" w:leader="dot" w:pos="13948"/>
            </w:tabs>
            <w:rPr>
              <w:noProof/>
            </w:rPr>
          </w:pPr>
          <w:hyperlink w:anchor="_Toc474943021" w:history="1">
            <w:r w:rsidR="00D005F9" w:rsidRPr="00B37277">
              <w:rPr>
                <w:rStyle w:val="ab"/>
                <w:noProof/>
              </w:rPr>
              <w:t>2.1</w:t>
            </w:r>
            <w:r w:rsidR="00D005F9" w:rsidRPr="00B37277">
              <w:rPr>
                <w:rStyle w:val="ab"/>
                <w:rFonts w:hint="eastAsia"/>
                <w:noProof/>
              </w:rPr>
              <w:t>车库照明应按《建筑照明设计标准》（</w:t>
            </w:r>
            <w:r w:rsidR="00D005F9" w:rsidRPr="00B37277">
              <w:rPr>
                <w:rStyle w:val="ab"/>
                <w:noProof/>
              </w:rPr>
              <w:t>GB50034</w:t>
            </w:r>
            <w:r w:rsidR="00D005F9" w:rsidRPr="00B37277">
              <w:rPr>
                <w:rStyle w:val="ab"/>
                <w:rFonts w:hint="eastAsia"/>
                <w:noProof/>
              </w:rPr>
              <w:t>）要求采用分区控制和定时控制节能控制措施，并合理设置自动感应和照度调节等措施。</w:t>
            </w:r>
            <w:r w:rsidR="00D005F9">
              <w:rPr>
                <w:noProof/>
                <w:webHidden/>
              </w:rPr>
              <w:tab/>
            </w:r>
            <w:r w:rsidR="00D005F9">
              <w:rPr>
                <w:noProof/>
                <w:webHidden/>
              </w:rPr>
              <w:fldChar w:fldCharType="begin"/>
            </w:r>
            <w:r w:rsidR="00D005F9">
              <w:rPr>
                <w:noProof/>
                <w:webHidden/>
              </w:rPr>
              <w:instrText xml:space="preserve"> PAGEREF _Toc474943021 \h </w:instrText>
            </w:r>
            <w:r w:rsidR="00D005F9">
              <w:rPr>
                <w:noProof/>
                <w:webHidden/>
              </w:rPr>
            </w:r>
            <w:r w:rsidR="00D005F9">
              <w:rPr>
                <w:noProof/>
                <w:webHidden/>
              </w:rPr>
              <w:fldChar w:fldCharType="separate"/>
            </w:r>
            <w:r w:rsidR="00D005F9">
              <w:rPr>
                <w:noProof/>
                <w:webHidden/>
              </w:rPr>
              <w:t>12</w:t>
            </w:r>
            <w:r w:rsidR="00D005F9">
              <w:rPr>
                <w:noProof/>
                <w:webHidden/>
              </w:rPr>
              <w:fldChar w:fldCharType="end"/>
            </w:r>
          </w:hyperlink>
        </w:p>
        <w:p w14:paraId="3194B6BC" w14:textId="77777777" w:rsidR="00D005F9" w:rsidRDefault="00C933F3">
          <w:pPr>
            <w:pStyle w:val="20"/>
            <w:tabs>
              <w:tab w:val="right" w:leader="dot" w:pos="13948"/>
            </w:tabs>
            <w:rPr>
              <w:noProof/>
            </w:rPr>
          </w:pPr>
          <w:hyperlink w:anchor="_Toc474943022" w:history="1">
            <w:r w:rsidR="00D005F9" w:rsidRPr="00B37277">
              <w:rPr>
                <w:rStyle w:val="ab"/>
                <w:noProof/>
              </w:rPr>
              <w:t>2.2</w:t>
            </w:r>
            <w:r w:rsidR="00D005F9" w:rsidRPr="00B37277">
              <w:rPr>
                <w:rStyle w:val="ab"/>
                <w:rFonts w:hint="eastAsia"/>
                <w:noProof/>
              </w:rPr>
              <w:t>车库照明照度、一般显色指数、统一眩光值、照明功率密度值应达到《车库建筑设计规范》（</w:t>
            </w:r>
            <w:r w:rsidR="00D005F9" w:rsidRPr="00B37277">
              <w:rPr>
                <w:rStyle w:val="ab"/>
                <w:noProof/>
              </w:rPr>
              <w:t>JGJ100</w:t>
            </w:r>
            <w:r w:rsidR="00D005F9" w:rsidRPr="00B37277">
              <w:rPr>
                <w:rStyle w:val="ab"/>
                <w:rFonts w:hint="eastAsia"/>
                <w:noProof/>
              </w:rPr>
              <w:t>）相关要求，车库内照明应亮度分部均匀，避免眩光。</w:t>
            </w:r>
            <w:r w:rsidR="00D005F9">
              <w:rPr>
                <w:noProof/>
                <w:webHidden/>
              </w:rPr>
              <w:tab/>
            </w:r>
            <w:r w:rsidR="00D005F9">
              <w:rPr>
                <w:noProof/>
                <w:webHidden/>
              </w:rPr>
              <w:fldChar w:fldCharType="begin"/>
            </w:r>
            <w:r w:rsidR="00D005F9">
              <w:rPr>
                <w:noProof/>
                <w:webHidden/>
              </w:rPr>
              <w:instrText xml:space="preserve"> PAGEREF _Toc474943022 \h </w:instrText>
            </w:r>
            <w:r w:rsidR="00D005F9">
              <w:rPr>
                <w:noProof/>
                <w:webHidden/>
              </w:rPr>
            </w:r>
            <w:r w:rsidR="00D005F9">
              <w:rPr>
                <w:noProof/>
                <w:webHidden/>
              </w:rPr>
              <w:fldChar w:fldCharType="separate"/>
            </w:r>
            <w:r w:rsidR="00D005F9">
              <w:rPr>
                <w:noProof/>
                <w:webHidden/>
              </w:rPr>
              <w:t>13</w:t>
            </w:r>
            <w:r w:rsidR="00D005F9">
              <w:rPr>
                <w:noProof/>
                <w:webHidden/>
              </w:rPr>
              <w:fldChar w:fldCharType="end"/>
            </w:r>
          </w:hyperlink>
        </w:p>
        <w:p w14:paraId="3133293B" w14:textId="77777777" w:rsidR="00D005F9" w:rsidRDefault="00C933F3">
          <w:pPr>
            <w:pStyle w:val="20"/>
            <w:tabs>
              <w:tab w:val="right" w:leader="dot" w:pos="13948"/>
            </w:tabs>
            <w:rPr>
              <w:noProof/>
            </w:rPr>
          </w:pPr>
          <w:hyperlink w:anchor="_Toc474943023" w:history="1">
            <w:r w:rsidR="00D005F9" w:rsidRPr="00B37277">
              <w:rPr>
                <w:rStyle w:val="ab"/>
                <w:noProof/>
              </w:rPr>
              <w:t>2.3</w:t>
            </w:r>
            <w:r w:rsidR="00D005F9" w:rsidRPr="00B37277">
              <w:rPr>
                <w:rStyle w:val="ab"/>
                <w:rFonts w:hint="eastAsia"/>
                <w:noProof/>
              </w:rPr>
              <w:t>车库内设备用房照明照度、一般显色指数、统一眩光值、照明功率密度值等指标均满足《建筑照明设计标准》（</w:t>
            </w:r>
            <w:r w:rsidR="00D005F9" w:rsidRPr="00B37277">
              <w:rPr>
                <w:rStyle w:val="ab"/>
                <w:noProof/>
              </w:rPr>
              <w:t>GB50034</w:t>
            </w:r>
            <w:r w:rsidR="00D005F9" w:rsidRPr="00B37277">
              <w:rPr>
                <w:rStyle w:val="ab"/>
                <w:rFonts w:hint="eastAsia"/>
                <w:noProof/>
              </w:rPr>
              <w:t>）中的规定。</w:t>
            </w:r>
            <w:r w:rsidR="00D005F9">
              <w:rPr>
                <w:noProof/>
                <w:webHidden/>
              </w:rPr>
              <w:tab/>
            </w:r>
            <w:r w:rsidR="00D005F9">
              <w:rPr>
                <w:noProof/>
                <w:webHidden/>
              </w:rPr>
              <w:fldChar w:fldCharType="begin"/>
            </w:r>
            <w:r w:rsidR="00D005F9">
              <w:rPr>
                <w:noProof/>
                <w:webHidden/>
              </w:rPr>
              <w:instrText xml:space="preserve"> PAGEREF _Toc474943023 \h </w:instrText>
            </w:r>
            <w:r w:rsidR="00D005F9">
              <w:rPr>
                <w:noProof/>
                <w:webHidden/>
              </w:rPr>
            </w:r>
            <w:r w:rsidR="00D005F9">
              <w:rPr>
                <w:noProof/>
                <w:webHidden/>
              </w:rPr>
              <w:fldChar w:fldCharType="separate"/>
            </w:r>
            <w:r w:rsidR="00D005F9">
              <w:rPr>
                <w:noProof/>
                <w:webHidden/>
              </w:rPr>
              <w:t>14</w:t>
            </w:r>
            <w:r w:rsidR="00D005F9">
              <w:rPr>
                <w:noProof/>
                <w:webHidden/>
              </w:rPr>
              <w:fldChar w:fldCharType="end"/>
            </w:r>
          </w:hyperlink>
        </w:p>
        <w:p w14:paraId="12C19B98" w14:textId="77777777" w:rsidR="00D005F9" w:rsidRDefault="00C933F3">
          <w:pPr>
            <w:pStyle w:val="20"/>
            <w:tabs>
              <w:tab w:val="right" w:leader="dot" w:pos="13948"/>
            </w:tabs>
            <w:rPr>
              <w:noProof/>
            </w:rPr>
          </w:pPr>
          <w:hyperlink w:anchor="_Toc474943024" w:history="1">
            <w:r w:rsidR="00D005F9" w:rsidRPr="00B37277">
              <w:rPr>
                <w:rStyle w:val="ab"/>
                <w:noProof/>
              </w:rPr>
              <w:t>2.4</w:t>
            </w:r>
            <w:r w:rsidR="00D005F9" w:rsidRPr="00B37277">
              <w:rPr>
                <w:rStyle w:val="ab"/>
                <w:rFonts w:hint="eastAsia"/>
                <w:noProof/>
              </w:rPr>
              <w:t>车库通风系统应能定时启、停，风机应能实现调速运行。</w:t>
            </w:r>
            <w:r w:rsidR="00D005F9">
              <w:rPr>
                <w:noProof/>
                <w:webHidden/>
              </w:rPr>
              <w:tab/>
            </w:r>
            <w:r w:rsidR="00D005F9">
              <w:rPr>
                <w:noProof/>
                <w:webHidden/>
              </w:rPr>
              <w:fldChar w:fldCharType="begin"/>
            </w:r>
            <w:r w:rsidR="00D005F9">
              <w:rPr>
                <w:noProof/>
                <w:webHidden/>
              </w:rPr>
              <w:instrText xml:space="preserve"> PAGEREF _Toc474943024 \h </w:instrText>
            </w:r>
            <w:r w:rsidR="00D005F9">
              <w:rPr>
                <w:noProof/>
                <w:webHidden/>
              </w:rPr>
            </w:r>
            <w:r w:rsidR="00D005F9">
              <w:rPr>
                <w:noProof/>
                <w:webHidden/>
              </w:rPr>
              <w:fldChar w:fldCharType="separate"/>
            </w:r>
            <w:r w:rsidR="00D005F9">
              <w:rPr>
                <w:noProof/>
                <w:webHidden/>
              </w:rPr>
              <w:t>15</w:t>
            </w:r>
            <w:r w:rsidR="00D005F9">
              <w:rPr>
                <w:noProof/>
                <w:webHidden/>
              </w:rPr>
              <w:fldChar w:fldCharType="end"/>
            </w:r>
          </w:hyperlink>
        </w:p>
        <w:p w14:paraId="287AE3EC" w14:textId="77777777" w:rsidR="00D005F9" w:rsidRDefault="00C933F3">
          <w:pPr>
            <w:pStyle w:val="20"/>
            <w:tabs>
              <w:tab w:val="right" w:leader="dot" w:pos="13948"/>
            </w:tabs>
            <w:rPr>
              <w:noProof/>
            </w:rPr>
          </w:pPr>
          <w:hyperlink w:anchor="_Toc474943025" w:history="1">
            <w:r w:rsidR="00D005F9" w:rsidRPr="00B37277">
              <w:rPr>
                <w:rStyle w:val="ab"/>
                <w:noProof/>
              </w:rPr>
              <w:t>2.5</w:t>
            </w:r>
            <w:r w:rsidR="00D005F9" w:rsidRPr="00B37277">
              <w:rPr>
                <w:rStyle w:val="ab"/>
                <w:rFonts w:hint="eastAsia"/>
                <w:noProof/>
              </w:rPr>
              <w:t>车库通风系统风机效率应达到《通风机能效限定值及能效等级》（</w:t>
            </w:r>
            <w:r w:rsidR="00D005F9" w:rsidRPr="00B37277">
              <w:rPr>
                <w:rStyle w:val="ab"/>
                <w:noProof/>
              </w:rPr>
              <w:t>GB 19761</w:t>
            </w:r>
            <w:r w:rsidR="00D005F9" w:rsidRPr="00B37277">
              <w:rPr>
                <w:rStyle w:val="ab"/>
                <w:rFonts w:hint="eastAsia"/>
                <w:noProof/>
              </w:rPr>
              <w:t>）二级能效要求。</w:t>
            </w:r>
            <w:r w:rsidR="00D005F9">
              <w:rPr>
                <w:noProof/>
                <w:webHidden/>
              </w:rPr>
              <w:tab/>
            </w:r>
            <w:r w:rsidR="00D005F9">
              <w:rPr>
                <w:noProof/>
                <w:webHidden/>
              </w:rPr>
              <w:fldChar w:fldCharType="begin"/>
            </w:r>
            <w:r w:rsidR="00D005F9">
              <w:rPr>
                <w:noProof/>
                <w:webHidden/>
              </w:rPr>
              <w:instrText xml:space="preserve"> PAGEREF _Toc474943025 \h </w:instrText>
            </w:r>
            <w:r w:rsidR="00D005F9">
              <w:rPr>
                <w:noProof/>
                <w:webHidden/>
              </w:rPr>
            </w:r>
            <w:r w:rsidR="00D005F9">
              <w:rPr>
                <w:noProof/>
                <w:webHidden/>
              </w:rPr>
              <w:fldChar w:fldCharType="separate"/>
            </w:r>
            <w:r w:rsidR="00D005F9">
              <w:rPr>
                <w:noProof/>
                <w:webHidden/>
              </w:rPr>
              <w:t>16</w:t>
            </w:r>
            <w:r w:rsidR="00D005F9">
              <w:rPr>
                <w:noProof/>
                <w:webHidden/>
              </w:rPr>
              <w:fldChar w:fldCharType="end"/>
            </w:r>
          </w:hyperlink>
        </w:p>
        <w:p w14:paraId="0D869613" w14:textId="77777777" w:rsidR="00D005F9" w:rsidRDefault="00C933F3">
          <w:pPr>
            <w:pStyle w:val="20"/>
            <w:tabs>
              <w:tab w:val="right" w:leader="dot" w:pos="13948"/>
            </w:tabs>
            <w:rPr>
              <w:noProof/>
            </w:rPr>
          </w:pPr>
          <w:hyperlink w:anchor="_Toc474943026" w:history="1">
            <w:r w:rsidR="00D005F9" w:rsidRPr="00B37277">
              <w:rPr>
                <w:rStyle w:val="ab"/>
                <w:noProof/>
              </w:rPr>
              <w:t>2.6</w:t>
            </w:r>
            <w:r w:rsidR="00D005F9" w:rsidRPr="00B37277">
              <w:rPr>
                <w:rStyle w:val="ab"/>
                <w:rFonts w:hint="eastAsia"/>
                <w:noProof/>
              </w:rPr>
              <w:t>车库通风系统风机的单位风量耗功率符合现行国家标准《公共建筑节能设计标准》（</w:t>
            </w:r>
            <w:r w:rsidR="00D005F9" w:rsidRPr="00B37277">
              <w:rPr>
                <w:rStyle w:val="ab"/>
                <w:noProof/>
              </w:rPr>
              <w:t>GB 50189</w:t>
            </w:r>
            <w:r w:rsidR="00D005F9" w:rsidRPr="00B37277">
              <w:rPr>
                <w:rStyle w:val="ab"/>
                <w:rFonts w:hint="eastAsia"/>
                <w:noProof/>
              </w:rPr>
              <w:t>）的规定。</w:t>
            </w:r>
            <w:r w:rsidR="00D005F9">
              <w:rPr>
                <w:noProof/>
                <w:webHidden/>
              </w:rPr>
              <w:tab/>
            </w:r>
            <w:r w:rsidR="00D005F9">
              <w:rPr>
                <w:noProof/>
                <w:webHidden/>
              </w:rPr>
              <w:fldChar w:fldCharType="begin"/>
            </w:r>
            <w:r w:rsidR="00D005F9">
              <w:rPr>
                <w:noProof/>
                <w:webHidden/>
              </w:rPr>
              <w:instrText xml:space="preserve"> PAGEREF _Toc474943026 \h </w:instrText>
            </w:r>
            <w:r w:rsidR="00D005F9">
              <w:rPr>
                <w:noProof/>
                <w:webHidden/>
              </w:rPr>
            </w:r>
            <w:r w:rsidR="00D005F9">
              <w:rPr>
                <w:noProof/>
                <w:webHidden/>
              </w:rPr>
              <w:fldChar w:fldCharType="separate"/>
            </w:r>
            <w:r w:rsidR="00D005F9">
              <w:rPr>
                <w:noProof/>
                <w:webHidden/>
              </w:rPr>
              <w:t>17</w:t>
            </w:r>
            <w:r w:rsidR="00D005F9">
              <w:rPr>
                <w:noProof/>
                <w:webHidden/>
              </w:rPr>
              <w:fldChar w:fldCharType="end"/>
            </w:r>
          </w:hyperlink>
        </w:p>
        <w:p w14:paraId="7F38195C" w14:textId="77777777" w:rsidR="00D005F9" w:rsidRDefault="00C933F3">
          <w:pPr>
            <w:pStyle w:val="20"/>
            <w:tabs>
              <w:tab w:val="right" w:leader="dot" w:pos="13948"/>
            </w:tabs>
            <w:rPr>
              <w:noProof/>
            </w:rPr>
          </w:pPr>
          <w:hyperlink w:anchor="_Toc474943027" w:history="1">
            <w:r w:rsidR="00D005F9" w:rsidRPr="00B37277">
              <w:rPr>
                <w:rStyle w:val="ab"/>
                <w:noProof/>
              </w:rPr>
              <w:t>2.7</w:t>
            </w:r>
            <w:r w:rsidR="00D005F9" w:rsidRPr="00B37277">
              <w:rPr>
                <w:rStyle w:val="ab"/>
                <w:rFonts w:hint="eastAsia"/>
                <w:noProof/>
              </w:rPr>
              <w:t>车库三相配电变压器满足现行国家标准《三相配电变压器能效限定值及能效等级》（</w:t>
            </w:r>
            <w:r w:rsidR="00D005F9" w:rsidRPr="00B37277">
              <w:rPr>
                <w:rStyle w:val="ab"/>
                <w:noProof/>
              </w:rPr>
              <w:t>GB 20052</w:t>
            </w:r>
            <w:r w:rsidR="00D005F9" w:rsidRPr="00B37277">
              <w:rPr>
                <w:rStyle w:val="ab"/>
                <w:rFonts w:hint="eastAsia"/>
                <w:noProof/>
              </w:rPr>
              <w:t>）的节能评价值二级及以上要求。</w:t>
            </w:r>
            <w:r w:rsidR="00D005F9">
              <w:rPr>
                <w:noProof/>
                <w:webHidden/>
              </w:rPr>
              <w:tab/>
            </w:r>
            <w:r w:rsidR="00D005F9">
              <w:rPr>
                <w:noProof/>
                <w:webHidden/>
              </w:rPr>
              <w:fldChar w:fldCharType="begin"/>
            </w:r>
            <w:r w:rsidR="00D005F9">
              <w:rPr>
                <w:noProof/>
                <w:webHidden/>
              </w:rPr>
              <w:instrText xml:space="preserve"> PAGEREF _Toc474943027 \h </w:instrText>
            </w:r>
            <w:r w:rsidR="00D005F9">
              <w:rPr>
                <w:noProof/>
                <w:webHidden/>
              </w:rPr>
            </w:r>
            <w:r w:rsidR="00D005F9">
              <w:rPr>
                <w:noProof/>
                <w:webHidden/>
              </w:rPr>
              <w:fldChar w:fldCharType="separate"/>
            </w:r>
            <w:r w:rsidR="00D005F9">
              <w:rPr>
                <w:noProof/>
                <w:webHidden/>
              </w:rPr>
              <w:t>18</w:t>
            </w:r>
            <w:r w:rsidR="00D005F9">
              <w:rPr>
                <w:noProof/>
                <w:webHidden/>
              </w:rPr>
              <w:fldChar w:fldCharType="end"/>
            </w:r>
          </w:hyperlink>
        </w:p>
        <w:p w14:paraId="2631E30C" w14:textId="77777777" w:rsidR="00D005F9" w:rsidRDefault="00C933F3">
          <w:pPr>
            <w:pStyle w:val="20"/>
            <w:tabs>
              <w:tab w:val="right" w:leader="dot" w:pos="13948"/>
            </w:tabs>
            <w:rPr>
              <w:noProof/>
            </w:rPr>
          </w:pPr>
          <w:hyperlink w:anchor="_Toc474943028" w:history="1">
            <w:r w:rsidR="00D005F9" w:rsidRPr="00B37277">
              <w:rPr>
                <w:rStyle w:val="ab"/>
                <w:noProof/>
              </w:rPr>
              <w:t>2.8</w:t>
            </w:r>
            <w:r w:rsidR="00D005F9" w:rsidRPr="00B37277">
              <w:rPr>
                <w:rStyle w:val="ab"/>
                <w:rFonts w:hint="eastAsia"/>
                <w:noProof/>
              </w:rPr>
              <w:t>车库及配套设备房内水泵、风机等设备及其他电气装置满足相关现行国家标准的节能评价值要求。</w:t>
            </w:r>
            <w:r w:rsidR="00D005F9">
              <w:rPr>
                <w:noProof/>
                <w:webHidden/>
              </w:rPr>
              <w:tab/>
            </w:r>
            <w:r w:rsidR="00D005F9">
              <w:rPr>
                <w:noProof/>
                <w:webHidden/>
              </w:rPr>
              <w:fldChar w:fldCharType="begin"/>
            </w:r>
            <w:r w:rsidR="00D005F9">
              <w:rPr>
                <w:noProof/>
                <w:webHidden/>
              </w:rPr>
              <w:instrText xml:space="preserve"> PAGEREF _Toc474943028 \h </w:instrText>
            </w:r>
            <w:r w:rsidR="00D005F9">
              <w:rPr>
                <w:noProof/>
                <w:webHidden/>
              </w:rPr>
            </w:r>
            <w:r w:rsidR="00D005F9">
              <w:rPr>
                <w:noProof/>
                <w:webHidden/>
              </w:rPr>
              <w:fldChar w:fldCharType="separate"/>
            </w:r>
            <w:r w:rsidR="00D005F9">
              <w:rPr>
                <w:noProof/>
                <w:webHidden/>
              </w:rPr>
              <w:t>19</w:t>
            </w:r>
            <w:r w:rsidR="00D005F9">
              <w:rPr>
                <w:noProof/>
                <w:webHidden/>
              </w:rPr>
              <w:fldChar w:fldCharType="end"/>
            </w:r>
          </w:hyperlink>
        </w:p>
        <w:p w14:paraId="62E00A51" w14:textId="77777777" w:rsidR="00D005F9" w:rsidRDefault="00C933F3">
          <w:pPr>
            <w:pStyle w:val="20"/>
            <w:tabs>
              <w:tab w:val="right" w:leader="dot" w:pos="13948"/>
            </w:tabs>
            <w:rPr>
              <w:noProof/>
            </w:rPr>
          </w:pPr>
          <w:hyperlink w:anchor="_Toc474943029" w:history="1">
            <w:r w:rsidR="00D005F9" w:rsidRPr="00B37277">
              <w:rPr>
                <w:rStyle w:val="ab"/>
                <w:noProof/>
              </w:rPr>
              <w:t>3.1</w:t>
            </w:r>
            <w:r w:rsidR="00D005F9" w:rsidRPr="00B37277">
              <w:rPr>
                <w:rStyle w:val="ab"/>
                <w:rFonts w:hint="eastAsia"/>
                <w:noProof/>
              </w:rPr>
              <w:t>车库给排水系统设置合理、安全。</w:t>
            </w:r>
            <w:r w:rsidR="00D005F9">
              <w:rPr>
                <w:noProof/>
                <w:webHidden/>
              </w:rPr>
              <w:tab/>
            </w:r>
            <w:r w:rsidR="00D005F9">
              <w:rPr>
                <w:noProof/>
                <w:webHidden/>
              </w:rPr>
              <w:fldChar w:fldCharType="begin"/>
            </w:r>
            <w:r w:rsidR="00D005F9">
              <w:rPr>
                <w:noProof/>
                <w:webHidden/>
              </w:rPr>
              <w:instrText xml:space="preserve"> PAGEREF _Toc474943029 \h </w:instrText>
            </w:r>
            <w:r w:rsidR="00D005F9">
              <w:rPr>
                <w:noProof/>
                <w:webHidden/>
              </w:rPr>
            </w:r>
            <w:r w:rsidR="00D005F9">
              <w:rPr>
                <w:noProof/>
                <w:webHidden/>
              </w:rPr>
              <w:fldChar w:fldCharType="separate"/>
            </w:r>
            <w:r w:rsidR="00D005F9">
              <w:rPr>
                <w:noProof/>
                <w:webHidden/>
              </w:rPr>
              <w:t>20</w:t>
            </w:r>
            <w:r w:rsidR="00D005F9">
              <w:rPr>
                <w:noProof/>
                <w:webHidden/>
              </w:rPr>
              <w:fldChar w:fldCharType="end"/>
            </w:r>
          </w:hyperlink>
        </w:p>
        <w:p w14:paraId="47F89FCA" w14:textId="77777777" w:rsidR="00D005F9" w:rsidRDefault="00C933F3">
          <w:pPr>
            <w:pStyle w:val="20"/>
            <w:tabs>
              <w:tab w:val="right" w:leader="dot" w:pos="13948"/>
            </w:tabs>
            <w:rPr>
              <w:noProof/>
            </w:rPr>
          </w:pPr>
          <w:hyperlink w:anchor="_Toc474943030" w:history="1">
            <w:r w:rsidR="00D005F9" w:rsidRPr="00B37277">
              <w:rPr>
                <w:rStyle w:val="ab"/>
                <w:noProof/>
              </w:rPr>
              <w:t>3.2</w:t>
            </w:r>
            <w:r w:rsidR="00D005F9" w:rsidRPr="00B37277">
              <w:rPr>
                <w:rStyle w:val="ab"/>
                <w:rFonts w:hint="eastAsia"/>
                <w:noProof/>
              </w:rPr>
              <w:t>车库外墙、屋面应具有良好的防水性能。</w:t>
            </w:r>
            <w:r w:rsidR="00D005F9">
              <w:rPr>
                <w:noProof/>
                <w:webHidden/>
              </w:rPr>
              <w:tab/>
            </w:r>
            <w:r w:rsidR="00D005F9">
              <w:rPr>
                <w:noProof/>
                <w:webHidden/>
              </w:rPr>
              <w:fldChar w:fldCharType="begin"/>
            </w:r>
            <w:r w:rsidR="00D005F9">
              <w:rPr>
                <w:noProof/>
                <w:webHidden/>
              </w:rPr>
              <w:instrText xml:space="preserve"> PAGEREF _Toc474943030 \h </w:instrText>
            </w:r>
            <w:r w:rsidR="00D005F9">
              <w:rPr>
                <w:noProof/>
                <w:webHidden/>
              </w:rPr>
            </w:r>
            <w:r w:rsidR="00D005F9">
              <w:rPr>
                <w:noProof/>
                <w:webHidden/>
              </w:rPr>
              <w:fldChar w:fldCharType="separate"/>
            </w:r>
            <w:r w:rsidR="00D005F9">
              <w:rPr>
                <w:noProof/>
                <w:webHidden/>
              </w:rPr>
              <w:t>21</w:t>
            </w:r>
            <w:r w:rsidR="00D005F9">
              <w:rPr>
                <w:noProof/>
                <w:webHidden/>
              </w:rPr>
              <w:fldChar w:fldCharType="end"/>
            </w:r>
          </w:hyperlink>
        </w:p>
        <w:p w14:paraId="2816E479" w14:textId="77777777" w:rsidR="00D005F9" w:rsidRDefault="00C933F3">
          <w:pPr>
            <w:pStyle w:val="20"/>
            <w:tabs>
              <w:tab w:val="right" w:leader="dot" w:pos="13948"/>
            </w:tabs>
            <w:rPr>
              <w:noProof/>
            </w:rPr>
          </w:pPr>
          <w:hyperlink w:anchor="_Toc474943031" w:history="1">
            <w:r w:rsidR="00D005F9" w:rsidRPr="00B37277">
              <w:rPr>
                <w:rStyle w:val="ab"/>
                <w:noProof/>
              </w:rPr>
              <w:t xml:space="preserve">3.3 </w:t>
            </w:r>
            <w:r w:rsidR="00D005F9" w:rsidRPr="00B37277">
              <w:rPr>
                <w:rStyle w:val="ab"/>
                <w:rFonts w:hint="eastAsia"/>
                <w:noProof/>
              </w:rPr>
              <w:t>防水排水措施。</w:t>
            </w:r>
            <w:r w:rsidR="00D005F9">
              <w:rPr>
                <w:noProof/>
                <w:webHidden/>
              </w:rPr>
              <w:tab/>
            </w:r>
            <w:r w:rsidR="00D005F9">
              <w:rPr>
                <w:noProof/>
                <w:webHidden/>
              </w:rPr>
              <w:fldChar w:fldCharType="begin"/>
            </w:r>
            <w:r w:rsidR="00D005F9">
              <w:rPr>
                <w:noProof/>
                <w:webHidden/>
              </w:rPr>
              <w:instrText xml:space="preserve"> PAGEREF _Toc474943031 \h </w:instrText>
            </w:r>
            <w:r w:rsidR="00D005F9">
              <w:rPr>
                <w:noProof/>
                <w:webHidden/>
              </w:rPr>
            </w:r>
            <w:r w:rsidR="00D005F9">
              <w:rPr>
                <w:noProof/>
                <w:webHidden/>
              </w:rPr>
              <w:fldChar w:fldCharType="separate"/>
            </w:r>
            <w:r w:rsidR="00D005F9">
              <w:rPr>
                <w:noProof/>
                <w:webHidden/>
              </w:rPr>
              <w:t>22</w:t>
            </w:r>
            <w:r w:rsidR="00D005F9">
              <w:rPr>
                <w:noProof/>
                <w:webHidden/>
              </w:rPr>
              <w:fldChar w:fldCharType="end"/>
            </w:r>
          </w:hyperlink>
        </w:p>
        <w:p w14:paraId="1147B281" w14:textId="77777777" w:rsidR="00D005F9" w:rsidRDefault="00C933F3">
          <w:pPr>
            <w:pStyle w:val="20"/>
            <w:tabs>
              <w:tab w:val="right" w:leader="dot" w:pos="13948"/>
            </w:tabs>
            <w:rPr>
              <w:noProof/>
            </w:rPr>
          </w:pPr>
          <w:hyperlink w:anchor="_Toc474943032" w:history="1">
            <w:r w:rsidR="00D005F9" w:rsidRPr="00B37277">
              <w:rPr>
                <w:rStyle w:val="ab"/>
                <w:noProof/>
              </w:rPr>
              <w:t>4.1</w:t>
            </w:r>
            <w:r w:rsidR="00D005F9" w:rsidRPr="00B37277">
              <w:rPr>
                <w:rStyle w:val="ab"/>
                <w:rFonts w:hint="eastAsia"/>
                <w:noProof/>
              </w:rPr>
              <w:t>车库室内空气中的氨、甲醛、苯、总挥发性有机物（</w:t>
            </w:r>
            <w:r w:rsidR="00D005F9" w:rsidRPr="00B37277">
              <w:rPr>
                <w:rStyle w:val="ab"/>
                <w:noProof/>
              </w:rPr>
              <w:t>TVOC</w:t>
            </w:r>
            <w:r w:rsidR="00D005F9" w:rsidRPr="00B37277">
              <w:rPr>
                <w:rStyle w:val="ab"/>
                <w:rFonts w:hint="eastAsia"/>
                <w:noProof/>
              </w:rPr>
              <w:t>）、氡等污染物浓度应符合现行国家标准《室内空气质量标准》（</w:t>
            </w:r>
            <w:r w:rsidR="00D005F9" w:rsidRPr="00B37277">
              <w:rPr>
                <w:rStyle w:val="ab"/>
                <w:noProof/>
              </w:rPr>
              <w:t>GB/T18883</w:t>
            </w:r>
            <w:r w:rsidR="00D005F9" w:rsidRPr="00B37277">
              <w:rPr>
                <w:rStyle w:val="ab"/>
                <w:rFonts w:hint="eastAsia"/>
                <w:noProof/>
              </w:rPr>
              <w:t>）的有关规定。</w:t>
            </w:r>
            <w:r w:rsidR="00D005F9">
              <w:rPr>
                <w:noProof/>
                <w:webHidden/>
              </w:rPr>
              <w:tab/>
            </w:r>
            <w:r w:rsidR="00D005F9">
              <w:rPr>
                <w:noProof/>
                <w:webHidden/>
              </w:rPr>
              <w:fldChar w:fldCharType="begin"/>
            </w:r>
            <w:r w:rsidR="00D005F9">
              <w:rPr>
                <w:noProof/>
                <w:webHidden/>
              </w:rPr>
              <w:instrText xml:space="preserve"> PAGEREF _Toc474943032 \h </w:instrText>
            </w:r>
            <w:r w:rsidR="00D005F9">
              <w:rPr>
                <w:noProof/>
                <w:webHidden/>
              </w:rPr>
            </w:r>
            <w:r w:rsidR="00D005F9">
              <w:rPr>
                <w:noProof/>
                <w:webHidden/>
              </w:rPr>
              <w:fldChar w:fldCharType="separate"/>
            </w:r>
            <w:r w:rsidR="00D005F9">
              <w:rPr>
                <w:noProof/>
                <w:webHidden/>
              </w:rPr>
              <w:t>23</w:t>
            </w:r>
            <w:r w:rsidR="00D005F9">
              <w:rPr>
                <w:noProof/>
                <w:webHidden/>
              </w:rPr>
              <w:fldChar w:fldCharType="end"/>
            </w:r>
          </w:hyperlink>
        </w:p>
        <w:p w14:paraId="0697A95A" w14:textId="77777777" w:rsidR="00D005F9" w:rsidRDefault="00C933F3">
          <w:pPr>
            <w:pStyle w:val="20"/>
            <w:tabs>
              <w:tab w:val="right" w:leader="dot" w:pos="13948"/>
            </w:tabs>
            <w:rPr>
              <w:noProof/>
            </w:rPr>
          </w:pPr>
          <w:hyperlink w:anchor="_Toc474943033" w:history="1">
            <w:r w:rsidR="00D005F9" w:rsidRPr="00B37277">
              <w:rPr>
                <w:rStyle w:val="ab"/>
                <w:noProof/>
              </w:rPr>
              <w:t>4.2</w:t>
            </w:r>
            <w:r w:rsidR="00D005F9" w:rsidRPr="00B37277">
              <w:rPr>
                <w:rStyle w:val="ab"/>
                <w:rFonts w:hint="eastAsia"/>
                <w:noProof/>
              </w:rPr>
              <w:t>车库建筑材料、装修材料中有害物质含量符合室内装饰装修材料相关国家标准</w:t>
            </w:r>
            <w:r w:rsidR="00D005F9" w:rsidRPr="00B37277">
              <w:rPr>
                <w:rStyle w:val="ab"/>
                <w:noProof/>
              </w:rPr>
              <w:t>GB 18580</w:t>
            </w:r>
            <w:r w:rsidR="00D005F9" w:rsidRPr="00B37277">
              <w:rPr>
                <w:rStyle w:val="ab"/>
                <w:rFonts w:hint="eastAsia"/>
                <w:noProof/>
              </w:rPr>
              <w:t>～</w:t>
            </w:r>
            <w:r w:rsidR="00D005F9" w:rsidRPr="00B37277">
              <w:rPr>
                <w:rStyle w:val="ab"/>
                <w:noProof/>
              </w:rPr>
              <w:t>18588</w:t>
            </w:r>
            <w:r w:rsidR="00D005F9" w:rsidRPr="00B37277">
              <w:rPr>
                <w:rStyle w:val="ab"/>
                <w:rFonts w:hint="eastAsia"/>
                <w:noProof/>
              </w:rPr>
              <w:t>、《建筑材料放射性核素限量》（</w:t>
            </w:r>
            <w:r w:rsidR="00D005F9" w:rsidRPr="00B37277">
              <w:rPr>
                <w:rStyle w:val="ab"/>
                <w:noProof/>
              </w:rPr>
              <w:t>GB 6566</w:t>
            </w:r>
            <w:r w:rsidR="00D005F9" w:rsidRPr="00B37277">
              <w:rPr>
                <w:rStyle w:val="ab"/>
                <w:rFonts w:hint="eastAsia"/>
                <w:noProof/>
              </w:rPr>
              <w:t>）和《民用建筑工程室内环境污染控制规范》（</w:t>
            </w:r>
            <w:r w:rsidR="00D005F9" w:rsidRPr="00B37277">
              <w:rPr>
                <w:rStyle w:val="ab"/>
                <w:noProof/>
              </w:rPr>
              <w:t>GB 50325</w:t>
            </w:r>
            <w:r w:rsidR="00D005F9" w:rsidRPr="00B37277">
              <w:rPr>
                <w:rStyle w:val="ab"/>
                <w:rFonts w:hint="eastAsia"/>
                <w:noProof/>
              </w:rPr>
              <w:t>）的规定。</w:t>
            </w:r>
            <w:r w:rsidR="00D005F9">
              <w:rPr>
                <w:noProof/>
                <w:webHidden/>
              </w:rPr>
              <w:tab/>
            </w:r>
            <w:r w:rsidR="00D005F9">
              <w:rPr>
                <w:noProof/>
                <w:webHidden/>
              </w:rPr>
              <w:fldChar w:fldCharType="begin"/>
            </w:r>
            <w:r w:rsidR="00D005F9">
              <w:rPr>
                <w:noProof/>
                <w:webHidden/>
              </w:rPr>
              <w:instrText xml:space="preserve"> PAGEREF _Toc474943033 \h </w:instrText>
            </w:r>
            <w:r w:rsidR="00D005F9">
              <w:rPr>
                <w:noProof/>
                <w:webHidden/>
              </w:rPr>
            </w:r>
            <w:r w:rsidR="00D005F9">
              <w:rPr>
                <w:noProof/>
                <w:webHidden/>
              </w:rPr>
              <w:fldChar w:fldCharType="separate"/>
            </w:r>
            <w:r w:rsidR="00D005F9">
              <w:rPr>
                <w:noProof/>
                <w:webHidden/>
              </w:rPr>
              <w:t>24</w:t>
            </w:r>
            <w:r w:rsidR="00D005F9">
              <w:rPr>
                <w:noProof/>
                <w:webHidden/>
              </w:rPr>
              <w:fldChar w:fldCharType="end"/>
            </w:r>
          </w:hyperlink>
        </w:p>
        <w:p w14:paraId="034894CD" w14:textId="77777777" w:rsidR="00D005F9" w:rsidRDefault="00C933F3">
          <w:pPr>
            <w:pStyle w:val="20"/>
            <w:tabs>
              <w:tab w:val="right" w:leader="dot" w:pos="13948"/>
            </w:tabs>
            <w:rPr>
              <w:noProof/>
            </w:rPr>
          </w:pPr>
          <w:hyperlink w:anchor="_Toc474943034" w:history="1">
            <w:r w:rsidR="00D005F9" w:rsidRPr="00B37277">
              <w:rPr>
                <w:rStyle w:val="ab"/>
                <w:noProof/>
              </w:rPr>
              <w:t xml:space="preserve">4.3 </w:t>
            </w:r>
            <w:r w:rsidR="00D005F9" w:rsidRPr="00B37277">
              <w:rPr>
                <w:rStyle w:val="ab"/>
                <w:rFonts w:hint="eastAsia"/>
                <w:noProof/>
              </w:rPr>
              <w:t>安全措施。</w:t>
            </w:r>
            <w:r w:rsidR="00D005F9">
              <w:rPr>
                <w:noProof/>
                <w:webHidden/>
              </w:rPr>
              <w:tab/>
            </w:r>
            <w:r w:rsidR="00D005F9">
              <w:rPr>
                <w:noProof/>
                <w:webHidden/>
              </w:rPr>
              <w:fldChar w:fldCharType="begin"/>
            </w:r>
            <w:r w:rsidR="00D005F9">
              <w:rPr>
                <w:noProof/>
                <w:webHidden/>
              </w:rPr>
              <w:instrText xml:space="preserve"> PAGEREF _Toc474943034 \h </w:instrText>
            </w:r>
            <w:r w:rsidR="00D005F9">
              <w:rPr>
                <w:noProof/>
                <w:webHidden/>
              </w:rPr>
            </w:r>
            <w:r w:rsidR="00D005F9">
              <w:rPr>
                <w:noProof/>
                <w:webHidden/>
              </w:rPr>
              <w:fldChar w:fldCharType="separate"/>
            </w:r>
            <w:r w:rsidR="00D005F9">
              <w:rPr>
                <w:noProof/>
                <w:webHidden/>
              </w:rPr>
              <w:t>25</w:t>
            </w:r>
            <w:r w:rsidR="00D005F9">
              <w:rPr>
                <w:noProof/>
                <w:webHidden/>
              </w:rPr>
              <w:fldChar w:fldCharType="end"/>
            </w:r>
          </w:hyperlink>
        </w:p>
        <w:p w14:paraId="12812B4E" w14:textId="77777777" w:rsidR="00D005F9" w:rsidRDefault="00C933F3">
          <w:pPr>
            <w:pStyle w:val="20"/>
            <w:tabs>
              <w:tab w:val="right" w:leader="dot" w:pos="13948"/>
            </w:tabs>
            <w:rPr>
              <w:noProof/>
            </w:rPr>
          </w:pPr>
          <w:hyperlink w:anchor="_Toc474943035" w:history="1">
            <w:r w:rsidR="00D005F9" w:rsidRPr="00B37277">
              <w:rPr>
                <w:rStyle w:val="ab"/>
                <w:noProof/>
              </w:rPr>
              <w:t>4.4</w:t>
            </w:r>
            <w:r w:rsidR="00D005F9" w:rsidRPr="00B37277">
              <w:rPr>
                <w:rStyle w:val="ab"/>
                <w:rFonts w:hint="eastAsia"/>
                <w:noProof/>
              </w:rPr>
              <w:t>标识标牌。</w:t>
            </w:r>
            <w:r w:rsidR="00D005F9">
              <w:rPr>
                <w:noProof/>
                <w:webHidden/>
              </w:rPr>
              <w:tab/>
            </w:r>
            <w:r w:rsidR="00D005F9">
              <w:rPr>
                <w:noProof/>
                <w:webHidden/>
              </w:rPr>
              <w:fldChar w:fldCharType="begin"/>
            </w:r>
            <w:r w:rsidR="00D005F9">
              <w:rPr>
                <w:noProof/>
                <w:webHidden/>
              </w:rPr>
              <w:instrText xml:space="preserve"> PAGEREF _Toc474943035 \h </w:instrText>
            </w:r>
            <w:r w:rsidR="00D005F9">
              <w:rPr>
                <w:noProof/>
                <w:webHidden/>
              </w:rPr>
            </w:r>
            <w:r w:rsidR="00D005F9">
              <w:rPr>
                <w:noProof/>
                <w:webHidden/>
              </w:rPr>
              <w:fldChar w:fldCharType="separate"/>
            </w:r>
            <w:r w:rsidR="00D005F9">
              <w:rPr>
                <w:noProof/>
                <w:webHidden/>
              </w:rPr>
              <w:t>26</w:t>
            </w:r>
            <w:r w:rsidR="00D005F9">
              <w:rPr>
                <w:noProof/>
                <w:webHidden/>
              </w:rPr>
              <w:fldChar w:fldCharType="end"/>
            </w:r>
          </w:hyperlink>
        </w:p>
        <w:p w14:paraId="006716F9" w14:textId="77777777" w:rsidR="00D005F9" w:rsidRDefault="00C933F3">
          <w:pPr>
            <w:pStyle w:val="10"/>
            <w:tabs>
              <w:tab w:val="right" w:leader="dot" w:pos="13948"/>
            </w:tabs>
            <w:rPr>
              <w:noProof/>
            </w:rPr>
          </w:pPr>
          <w:hyperlink w:anchor="_Toc474943036" w:history="1">
            <w:r w:rsidR="00D005F9" w:rsidRPr="00B37277">
              <w:rPr>
                <w:rStyle w:val="ab"/>
                <w:rFonts w:hint="eastAsia"/>
                <w:noProof/>
              </w:rPr>
              <w:t>三、更高要求自评价</w:t>
            </w:r>
            <w:r w:rsidR="00D005F9">
              <w:rPr>
                <w:noProof/>
                <w:webHidden/>
              </w:rPr>
              <w:tab/>
            </w:r>
            <w:r w:rsidR="00D005F9">
              <w:rPr>
                <w:noProof/>
                <w:webHidden/>
              </w:rPr>
              <w:fldChar w:fldCharType="begin"/>
            </w:r>
            <w:r w:rsidR="00D005F9">
              <w:rPr>
                <w:noProof/>
                <w:webHidden/>
              </w:rPr>
              <w:instrText xml:space="preserve"> PAGEREF _Toc474943036 \h </w:instrText>
            </w:r>
            <w:r w:rsidR="00D005F9">
              <w:rPr>
                <w:noProof/>
                <w:webHidden/>
              </w:rPr>
            </w:r>
            <w:r w:rsidR="00D005F9">
              <w:rPr>
                <w:noProof/>
                <w:webHidden/>
              </w:rPr>
              <w:fldChar w:fldCharType="separate"/>
            </w:r>
            <w:r w:rsidR="00D005F9">
              <w:rPr>
                <w:noProof/>
                <w:webHidden/>
              </w:rPr>
              <w:t>27</w:t>
            </w:r>
            <w:r w:rsidR="00D005F9">
              <w:rPr>
                <w:noProof/>
                <w:webHidden/>
              </w:rPr>
              <w:fldChar w:fldCharType="end"/>
            </w:r>
          </w:hyperlink>
        </w:p>
        <w:p w14:paraId="0DE90B74" w14:textId="77777777" w:rsidR="00D005F9" w:rsidRDefault="00C933F3">
          <w:pPr>
            <w:pStyle w:val="20"/>
            <w:tabs>
              <w:tab w:val="right" w:leader="dot" w:pos="13948"/>
            </w:tabs>
            <w:rPr>
              <w:noProof/>
            </w:rPr>
          </w:pPr>
          <w:hyperlink w:anchor="_Toc474943037" w:history="1">
            <w:r w:rsidR="00D005F9" w:rsidRPr="00B37277">
              <w:rPr>
                <w:rStyle w:val="ab"/>
                <w:noProof/>
              </w:rPr>
              <w:t>1.1</w:t>
            </w:r>
            <w:r w:rsidR="00D005F9" w:rsidRPr="00B37277">
              <w:rPr>
                <w:rStyle w:val="ab"/>
                <w:rFonts w:hint="eastAsia"/>
                <w:noProof/>
              </w:rPr>
              <w:t>合理布局，优化车位布置，提高空间利用率，应提供车位优化分析报告。</w:t>
            </w:r>
            <w:r w:rsidR="00D005F9">
              <w:rPr>
                <w:noProof/>
                <w:webHidden/>
              </w:rPr>
              <w:tab/>
            </w:r>
            <w:r w:rsidR="00D005F9">
              <w:rPr>
                <w:noProof/>
                <w:webHidden/>
              </w:rPr>
              <w:fldChar w:fldCharType="begin"/>
            </w:r>
            <w:r w:rsidR="00D005F9">
              <w:rPr>
                <w:noProof/>
                <w:webHidden/>
              </w:rPr>
              <w:instrText xml:space="preserve"> PAGEREF _Toc474943037 \h </w:instrText>
            </w:r>
            <w:r w:rsidR="00D005F9">
              <w:rPr>
                <w:noProof/>
                <w:webHidden/>
              </w:rPr>
            </w:r>
            <w:r w:rsidR="00D005F9">
              <w:rPr>
                <w:noProof/>
                <w:webHidden/>
              </w:rPr>
              <w:fldChar w:fldCharType="separate"/>
            </w:r>
            <w:r w:rsidR="00D005F9">
              <w:rPr>
                <w:noProof/>
                <w:webHidden/>
              </w:rPr>
              <w:t>27</w:t>
            </w:r>
            <w:r w:rsidR="00D005F9">
              <w:rPr>
                <w:noProof/>
                <w:webHidden/>
              </w:rPr>
              <w:fldChar w:fldCharType="end"/>
            </w:r>
          </w:hyperlink>
        </w:p>
        <w:p w14:paraId="40690F13" w14:textId="77777777" w:rsidR="00D005F9" w:rsidRDefault="00C933F3">
          <w:pPr>
            <w:pStyle w:val="20"/>
            <w:tabs>
              <w:tab w:val="right" w:leader="dot" w:pos="13948"/>
            </w:tabs>
            <w:rPr>
              <w:noProof/>
            </w:rPr>
          </w:pPr>
          <w:hyperlink w:anchor="_Toc474943038" w:history="1">
            <w:r w:rsidR="00D005F9" w:rsidRPr="00B37277">
              <w:rPr>
                <w:rStyle w:val="ab"/>
                <w:noProof/>
              </w:rPr>
              <w:t>1.2</w:t>
            </w:r>
            <w:r w:rsidR="00D005F9" w:rsidRPr="00B37277">
              <w:rPr>
                <w:rStyle w:val="ab"/>
                <w:rFonts w:hint="eastAsia"/>
                <w:noProof/>
              </w:rPr>
              <w:t>、合理设置停车场所，并采取下列措施中至少</w:t>
            </w:r>
            <w:r w:rsidR="00D005F9" w:rsidRPr="00B37277">
              <w:rPr>
                <w:rStyle w:val="ab"/>
                <w:noProof/>
              </w:rPr>
              <w:t>2</w:t>
            </w:r>
            <w:r w:rsidR="00D005F9" w:rsidRPr="00B37277">
              <w:rPr>
                <w:rStyle w:val="ab"/>
                <w:rFonts w:hint="eastAsia"/>
                <w:noProof/>
              </w:rPr>
              <w:t>项：</w:t>
            </w:r>
            <w:r w:rsidR="00D005F9">
              <w:rPr>
                <w:noProof/>
                <w:webHidden/>
              </w:rPr>
              <w:tab/>
            </w:r>
            <w:r w:rsidR="00D005F9">
              <w:rPr>
                <w:noProof/>
                <w:webHidden/>
              </w:rPr>
              <w:fldChar w:fldCharType="begin"/>
            </w:r>
            <w:r w:rsidR="00D005F9">
              <w:rPr>
                <w:noProof/>
                <w:webHidden/>
              </w:rPr>
              <w:instrText xml:space="preserve"> PAGEREF _Toc474943038 \h </w:instrText>
            </w:r>
            <w:r w:rsidR="00D005F9">
              <w:rPr>
                <w:noProof/>
                <w:webHidden/>
              </w:rPr>
            </w:r>
            <w:r w:rsidR="00D005F9">
              <w:rPr>
                <w:noProof/>
                <w:webHidden/>
              </w:rPr>
              <w:fldChar w:fldCharType="separate"/>
            </w:r>
            <w:r w:rsidR="00D005F9">
              <w:rPr>
                <w:noProof/>
                <w:webHidden/>
              </w:rPr>
              <w:t>28</w:t>
            </w:r>
            <w:r w:rsidR="00D005F9">
              <w:rPr>
                <w:noProof/>
                <w:webHidden/>
              </w:rPr>
              <w:fldChar w:fldCharType="end"/>
            </w:r>
          </w:hyperlink>
        </w:p>
        <w:p w14:paraId="19741B03" w14:textId="77777777" w:rsidR="00D005F9" w:rsidRDefault="00C933F3">
          <w:pPr>
            <w:pStyle w:val="20"/>
            <w:tabs>
              <w:tab w:val="right" w:leader="dot" w:pos="13948"/>
            </w:tabs>
            <w:rPr>
              <w:noProof/>
            </w:rPr>
          </w:pPr>
          <w:hyperlink w:anchor="_Toc474943039" w:history="1">
            <w:r w:rsidR="00D005F9" w:rsidRPr="00B37277">
              <w:rPr>
                <w:rStyle w:val="ab"/>
                <w:noProof/>
              </w:rPr>
              <w:t>1.3</w:t>
            </w:r>
            <w:r w:rsidR="00D005F9" w:rsidRPr="00B37277">
              <w:rPr>
                <w:rStyle w:val="ab"/>
                <w:rFonts w:hint="eastAsia"/>
                <w:noProof/>
              </w:rPr>
              <w:t>其他优化措施：</w:t>
            </w:r>
            <w:r w:rsidR="00D005F9">
              <w:rPr>
                <w:noProof/>
                <w:webHidden/>
              </w:rPr>
              <w:tab/>
            </w:r>
            <w:r w:rsidR="00D005F9">
              <w:rPr>
                <w:noProof/>
                <w:webHidden/>
              </w:rPr>
              <w:fldChar w:fldCharType="begin"/>
            </w:r>
            <w:r w:rsidR="00D005F9">
              <w:rPr>
                <w:noProof/>
                <w:webHidden/>
              </w:rPr>
              <w:instrText xml:space="preserve"> PAGEREF _Toc474943039 \h </w:instrText>
            </w:r>
            <w:r w:rsidR="00D005F9">
              <w:rPr>
                <w:noProof/>
                <w:webHidden/>
              </w:rPr>
            </w:r>
            <w:r w:rsidR="00D005F9">
              <w:rPr>
                <w:noProof/>
                <w:webHidden/>
              </w:rPr>
              <w:fldChar w:fldCharType="separate"/>
            </w:r>
            <w:r w:rsidR="00D005F9">
              <w:rPr>
                <w:noProof/>
                <w:webHidden/>
              </w:rPr>
              <w:t>29</w:t>
            </w:r>
            <w:r w:rsidR="00D005F9">
              <w:rPr>
                <w:noProof/>
                <w:webHidden/>
              </w:rPr>
              <w:fldChar w:fldCharType="end"/>
            </w:r>
          </w:hyperlink>
        </w:p>
        <w:p w14:paraId="163CF63E" w14:textId="77777777" w:rsidR="00D005F9" w:rsidRDefault="00C933F3">
          <w:pPr>
            <w:pStyle w:val="20"/>
            <w:tabs>
              <w:tab w:val="right" w:leader="dot" w:pos="13948"/>
            </w:tabs>
            <w:rPr>
              <w:noProof/>
            </w:rPr>
          </w:pPr>
          <w:hyperlink w:anchor="_Toc474943040" w:history="1">
            <w:r w:rsidR="00D005F9" w:rsidRPr="00B37277">
              <w:rPr>
                <w:rStyle w:val="ab"/>
                <w:noProof/>
              </w:rPr>
              <w:t>1.4</w:t>
            </w:r>
            <w:r w:rsidR="00D005F9" w:rsidRPr="00B37277">
              <w:rPr>
                <w:rStyle w:val="ab"/>
                <w:rFonts w:hint="eastAsia"/>
                <w:noProof/>
              </w:rPr>
              <w:t>其他优化措施：</w:t>
            </w:r>
            <w:r w:rsidR="00D005F9">
              <w:rPr>
                <w:noProof/>
                <w:webHidden/>
              </w:rPr>
              <w:tab/>
            </w:r>
            <w:r w:rsidR="00D005F9">
              <w:rPr>
                <w:noProof/>
                <w:webHidden/>
              </w:rPr>
              <w:fldChar w:fldCharType="begin"/>
            </w:r>
            <w:r w:rsidR="00D005F9">
              <w:rPr>
                <w:noProof/>
                <w:webHidden/>
              </w:rPr>
              <w:instrText xml:space="preserve"> PAGEREF _Toc474943040 \h </w:instrText>
            </w:r>
            <w:r w:rsidR="00D005F9">
              <w:rPr>
                <w:noProof/>
                <w:webHidden/>
              </w:rPr>
            </w:r>
            <w:r w:rsidR="00D005F9">
              <w:rPr>
                <w:noProof/>
                <w:webHidden/>
              </w:rPr>
              <w:fldChar w:fldCharType="separate"/>
            </w:r>
            <w:r w:rsidR="00D005F9">
              <w:rPr>
                <w:noProof/>
                <w:webHidden/>
              </w:rPr>
              <w:t>30</w:t>
            </w:r>
            <w:r w:rsidR="00D005F9">
              <w:rPr>
                <w:noProof/>
                <w:webHidden/>
              </w:rPr>
              <w:fldChar w:fldCharType="end"/>
            </w:r>
          </w:hyperlink>
        </w:p>
        <w:p w14:paraId="3BBF6C2F" w14:textId="77777777" w:rsidR="00D005F9" w:rsidRDefault="00C933F3">
          <w:pPr>
            <w:pStyle w:val="20"/>
            <w:tabs>
              <w:tab w:val="right" w:leader="dot" w:pos="13948"/>
            </w:tabs>
            <w:rPr>
              <w:noProof/>
            </w:rPr>
          </w:pPr>
          <w:hyperlink w:anchor="_Toc474943041" w:history="1">
            <w:r w:rsidR="00D005F9" w:rsidRPr="00B37277">
              <w:rPr>
                <w:rStyle w:val="ab"/>
                <w:noProof/>
              </w:rPr>
              <w:t>2.1</w:t>
            </w:r>
            <w:r w:rsidR="00D005F9" w:rsidRPr="00B37277">
              <w:rPr>
                <w:rStyle w:val="ab"/>
                <w:rFonts w:hint="eastAsia"/>
                <w:noProof/>
              </w:rPr>
              <w:t>车库应按《智能建筑设计标准》（</w:t>
            </w:r>
            <w:r w:rsidR="00D005F9" w:rsidRPr="00B37277">
              <w:rPr>
                <w:rStyle w:val="ab"/>
                <w:noProof/>
              </w:rPr>
              <w:t>GB 50314</w:t>
            </w:r>
            <w:r w:rsidR="00D005F9" w:rsidRPr="00B37277">
              <w:rPr>
                <w:rStyle w:val="ab"/>
                <w:rFonts w:hint="eastAsia"/>
                <w:noProof/>
              </w:rPr>
              <w:t>）及《车库建筑设计规范》（</w:t>
            </w:r>
            <w:r w:rsidR="00D005F9" w:rsidRPr="00B37277">
              <w:rPr>
                <w:rStyle w:val="ab"/>
                <w:noProof/>
              </w:rPr>
              <w:t>JGJ100</w:t>
            </w:r>
            <w:r w:rsidR="00D005F9" w:rsidRPr="00B37277">
              <w:rPr>
                <w:rStyle w:val="ab"/>
                <w:rFonts w:hint="eastAsia"/>
                <w:noProof/>
              </w:rPr>
              <w:t>）中的相关规定，设有车位信息系统和自动报警系统，并设置如下智能化管理系统：</w:t>
            </w:r>
            <w:r w:rsidR="00D005F9">
              <w:rPr>
                <w:noProof/>
                <w:webHidden/>
              </w:rPr>
              <w:tab/>
            </w:r>
            <w:r w:rsidR="00D005F9">
              <w:rPr>
                <w:noProof/>
                <w:webHidden/>
              </w:rPr>
              <w:fldChar w:fldCharType="begin"/>
            </w:r>
            <w:r w:rsidR="00D005F9">
              <w:rPr>
                <w:noProof/>
                <w:webHidden/>
              </w:rPr>
              <w:instrText xml:space="preserve"> PAGEREF _Toc474943041 \h </w:instrText>
            </w:r>
            <w:r w:rsidR="00D005F9">
              <w:rPr>
                <w:noProof/>
                <w:webHidden/>
              </w:rPr>
            </w:r>
            <w:r w:rsidR="00D005F9">
              <w:rPr>
                <w:noProof/>
                <w:webHidden/>
              </w:rPr>
              <w:fldChar w:fldCharType="separate"/>
            </w:r>
            <w:r w:rsidR="00D005F9">
              <w:rPr>
                <w:noProof/>
                <w:webHidden/>
              </w:rPr>
              <w:t>31</w:t>
            </w:r>
            <w:r w:rsidR="00D005F9">
              <w:rPr>
                <w:noProof/>
                <w:webHidden/>
              </w:rPr>
              <w:fldChar w:fldCharType="end"/>
            </w:r>
          </w:hyperlink>
        </w:p>
        <w:p w14:paraId="39A621BD" w14:textId="77777777" w:rsidR="00D005F9" w:rsidRDefault="00C933F3">
          <w:pPr>
            <w:pStyle w:val="20"/>
            <w:tabs>
              <w:tab w:val="right" w:leader="dot" w:pos="13948"/>
            </w:tabs>
            <w:rPr>
              <w:noProof/>
            </w:rPr>
          </w:pPr>
          <w:hyperlink w:anchor="_Toc474943042" w:history="1">
            <w:r w:rsidR="00D005F9" w:rsidRPr="00B37277">
              <w:rPr>
                <w:rStyle w:val="ab"/>
                <w:noProof/>
              </w:rPr>
              <w:t>3.1</w:t>
            </w:r>
            <w:r w:rsidR="00D005F9" w:rsidRPr="00B37277">
              <w:rPr>
                <w:rStyle w:val="ab"/>
                <w:rFonts w:hint="eastAsia"/>
                <w:noProof/>
              </w:rPr>
              <w:t>车库采用高耐久性建筑结构材料：</w:t>
            </w:r>
            <w:r w:rsidR="00D005F9">
              <w:rPr>
                <w:noProof/>
                <w:webHidden/>
              </w:rPr>
              <w:tab/>
            </w:r>
            <w:r w:rsidR="00D005F9">
              <w:rPr>
                <w:noProof/>
                <w:webHidden/>
              </w:rPr>
              <w:fldChar w:fldCharType="begin"/>
            </w:r>
            <w:r w:rsidR="00D005F9">
              <w:rPr>
                <w:noProof/>
                <w:webHidden/>
              </w:rPr>
              <w:instrText xml:space="preserve"> PAGEREF _Toc474943042 \h </w:instrText>
            </w:r>
            <w:r w:rsidR="00D005F9">
              <w:rPr>
                <w:noProof/>
                <w:webHidden/>
              </w:rPr>
            </w:r>
            <w:r w:rsidR="00D005F9">
              <w:rPr>
                <w:noProof/>
                <w:webHidden/>
              </w:rPr>
              <w:fldChar w:fldCharType="separate"/>
            </w:r>
            <w:r w:rsidR="00D005F9">
              <w:rPr>
                <w:noProof/>
                <w:webHidden/>
              </w:rPr>
              <w:t>32</w:t>
            </w:r>
            <w:r w:rsidR="00D005F9">
              <w:rPr>
                <w:noProof/>
                <w:webHidden/>
              </w:rPr>
              <w:fldChar w:fldCharType="end"/>
            </w:r>
          </w:hyperlink>
        </w:p>
        <w:p w14:paraId="35692142" w14:textId="77777777" w:rsidR="00D005F9" w:rsidRDefault="00C933F3">
          <w:pPr>
            <w:pStyle w:val="20"/>
            <w:tabs>
              <w:tab w:val="right" w:leader="dot" w:pos="13948"/>
            </w:tabs>
            <w:rPr>
              <w:noProof/>
            </w:rPr>
          </w:pPr>
          <w:hyperlink w:anchor="_Toc474943043" w:history="1">
            <w:r w:rsidR="00D005F9" w:rsidRPr="00B37277">
              <w:rPr>
                <w:rStyle w:val="ab"/>
                <w:noProof/>
              </w:rPr>
              <w:t>3.2</w:t>
            </w:r>
            <w:r w:rsidR="00D005F9" w:rsidRPr="00B37277">
              <w:rPr>
                <w:rStyle w:val="ab"/>
                <w:rFonts w:hint="eastAsia"/>
                <w:noProof/>
              </w:rPr>
              <w:t>车库室内装饰装修采用耐久性好、易维护的建筑材料。</w:t>
            </w:r>
            <w:r w:rsidR="00D005F9">
              <w:rPr>
                <w:noProof/>
                <w:webHidden/>
              </w:rPr>
              <w:tab/>
            </w:r>
            <w:r w:rsidR="00D005F9">
              <w:rPr>
                <w:noProof/>
                <w:webHidden/>
              </w:rPr>
              <w:fldChar w:fldCharType="begin"/>
            </w:r>
            <w:r w:rsidR="00D005F9">
              <w:rPr>
                <w:noProof/>
                <w:webHidden/>
              </w:rPr>
              <w:instrText xml:space="preserve"> PAGEREF _Toc474943043 \h </w:instrText>
            </w:r>
            <w:r w:rsidR="00D005F9">
              <w:rPr>
                <w:noProof/>
                <w:webHidden/>
              </w:rPr>
            </w:r>
            <w:r w:rsidR="00D005F9">
              <w:rPr>
                <w:noProof/>
                <w:webHidden/>
              </w:rPr>
              <w:fldChar w:fldCharType="separate"/>
            </w:r>
            <w:r w:rsidR="00D005F9">
              <w:rPr>
                <w:noProof/>
                <w:webHidden/>
              </w:rPr>
              <w:t>33</w:t>
            </w:r>
            <w:r w:rsidR="00D005F9">
              <w:rPr>
                <w:noProof/>
                <w:webHidden/>
              </w:rPr>
              <w:fldChar w:fldCharType="end"/>
            </w:r>
          </w:hyperlink>
        </w:p>
        <w:p w14:paraId="1D2DB366" w14:textId="77777777" w:rsidR="00D005F9" w:rsidRDefault="00C933F3">
          <w:pPr>
            <w:pStyle w:val="20"/>
            <w:tabs>
              <w:tab w:val="right" w:leader="dot" w:pos="13948"/>
            </w:tabs>
            <w:rPr>
              <w:noProof/>
            </w:rPr>
          </w:pPr>
          <w:hyperlink w:anchor="_Toc474943044" w:history="1">
            <w:r w:rsidR="00D005F9" w:rsidRPr="00B37277">
              <w:rPr>
                <w:rStyle w:val="ab"/>
                <w:noProof/>
              </w:rPr>
              <w:t>4.1</w:t>
            </w:r>
            <w:r w:rsidR="00D005F9" w:rsidRPr="00B37277">
              <w:rPr>
                <w:rStyle w:val="ab"/>
                <w:rFonts w:hint="eastAsia"/>
                <w:noProof/>
              </w:rPr>
              <w:t>在具备应用条件时，合理采用高窗、自然采光井、光导系统等措施，改善车库的自然采光效果，对于满足自然采光的区域，实现</w:t>
            </w:r>
            <w:r w:rsidR="00D005F9" w:rsidRPr="00B37277">
              <w:rPr>
                <w:rStyle w:val="ab"/>
                <w:noProof/>
              </w:rPr>
              <w:t>60%</w:t>
            </w:r>
            <w:r w:rsidR="00D005F9" w:rsidRPr="00B37277">
              <w:rPr>
                <w:rStyle w:val="ab"/>
                <w:rFonts w:hint="eastAsia"/>
                <w:noProof/>
              </w:rPr>
              <w:t>以上面积的平均采光系数≥</w:t>
            </w:r>
            <w:r w:rsidR="00D005F9" w:rsidRPr="00B37277">
              <w:rPr>
                <w:rStyle w:val="ab"/>
                <w:noProof/>
              </w:rPr>
              <w:t>0.5%</w:t>
            </w:r>
            <w:r w:rsidR="00D005F9" w:rsidRPr="00B37277">
              <w:rPr>
                <w:rStyle w:val="ab"/>
                <w:rFonts w:hint="eastAsia"/>
                <w:noProof/>
              </w:rPr>
              <w:t>；地下空间平均采光系数≥</w:t>
            </w:r>
            <w:r w:rsidR="00D005F9" w:rsidRPr="00B37277">
              <w:rPr>
                <w:rStyle w:val="ab"/>
                <w:noProof/>
              </w:rPr>
              <w:t>0.5%</w:t>
            </w:r>
            <w:r w:rsidR="00D005F9" w:rsidRPr="00B37277">
              <w:rPr>
                <w:rStyle w:val="ab"/>
                <w:rFonts w:hint="eastAsia"/>
                <w:noProof/>
              </w:rPr>
              <w:t>的面积与首层地下室面积的比例大于</w:t>
            </w:r>
            <w:r w:rsidR="00D005F9" w:rsidRPr="00B37277">
              <w:rPr>
                <w:rStyle w:val="ab"/>
                <w:noProof/>
              </w:rPr>
              <w:t>5%</w:t>
            </w:r>
            <w:r w:rsidR="00D005F9" w:rsidRPr="00B37277">
              <w:rPr>
                <w:rStyle w:val="ab"/>
                <w:rFonts w:hint="eastAsia"/>
                <w:noProof/>
              </w:rPr>
              <w:t>。</w:t>
            </w:r>
            <w:r w:rsidR="00D005F9">
              <w:rPr>
                <w:noProof/>
                <w:webHidden/>
              </w:rPr>
              <w:tab/>
            </w:r>
            <w:r w:rsidR="00D005F9">
              <w:rPr>
                <w:noProof/>
                <w:webHidden/>
              </w:rPr>
              <w:fldChar w:fldCharType="begin"/>
            </w:r>
            <w:r w:rsidR="00D005F9">
              <w:rPr>
                <w:noProof/>
                <w:webHidden/>
              </w:rPr>
              <w:instrText xml:space="preserve"> PAGEREF _Toc474943044 \h </w:instrText>
            </w:r>
            <w:r w:rsidR="00D005F9">
              <w:rPr>
                <w:noProof/>
                <w:webHidden/>
              </w:rPr>
            </w:r>
            <w:r w:rsidR="00D005F9">
              <w:rPr>
                <w:noProof/>
                <w:webHidden/>
              </w:rPr>
              <w:fldChar w:fldCharType="separate"/>
            </w:r>
            <w:r w:rsidR="00D005F9">
              <w:rPr>
                <w:noProof/>
                <w:webHidden/>
              </w:rPr>
              <w:t>34</w:t>
            </w:r>
            <w:r w:rsidR="00D005F9">
              <w:rPr>
                <w:noProof/>
                <w:webHidden/>
              </w:rPr>
              <w:fldChar w:fldCharType="end"/>
            </w:r>
          </w:hyperlink>
        </w:p>
        <w:p w14:paraId="7D482266" w14:textId="77777777" w:rsidR="00D005F9" w:rsidRDefault="00C933F3">
          <w:pPr>
            <w:pStyle w:val="20"/>
            <w:tabs>
              <w:tab w:val="right" w:leader="dot" w:pos="13948"/>
            </w:tabs>
            <w:rPr>
              <w:noProof/>
            </w:rPr>
          </w:pPr>
          <w:hyperlink w:anchor="_Toc474943045" w:history="1">
            <w:r w:rsidR="00D005F9" w:rsidRPr="00B37277">
              <w:rPr>
                <w:rStyle w:val="ab"/>
                <w:noProof/>
              </w:rPr>
              <w:t>4.2</w:t>
            </w:r>
            <w:r w:rsidR="00D005F9" w:rsidRPr="00B37277">
              <w:rPr>
                <w:rStyle w:val="ab"/>
                <w:rFonts w:hint="eastAsia"/>
                <w:noProof/>
              </w:rPr>
              <w:t>在具备应用条件时，车库应合理优化建筑空间、平面布局和构造设计，改善自然通风效果。在过渡季典型工况下，对于满足自然通风的区域，实现</w:t>
            </w:r>
            <w:r w:rsidR="00D005F9" w:rsidRPr="00B37277">
              <w:rPr>
                <w:rStyle w:val="ab"/>
                <w:noProof/>
              </w:rPr>
              <w:t>60%</w:t>
            </w:r>
            <w:r w:rsidR="00D005F9" w:rsidRPr="00B37277">
              <w:rPr>
                <w:rStyle w:val="ab"/>
                <w:rFonts w:hint="eastAsia"/>
                <w:noProof/>
              </w:rPr>
              <w:t>以上平均自然通风换气次数不小于</w:t>
            </w:r>
            <w:r w:rsidR="00D005F9" w:rsidRPr="00B37277">
              <w:rPr>
                <w:rStyle w:val="ab"/>
                <w:noProof/>
              </w:rPr>
              <w:t>2</w:t>
            </w:r>
            <w:r w:rsidR="00D005F9" w:rsidRPr="00B37277">
              <w:rPr>
                <w:rStyle w:val="ab"/>
                <w:rFonts w:hint="eastAsia"/>
                <w:noProof/>
              </w:rPr>
              <w:t>次</w:t>
            </w:r>
            <w:r w:rsidR="00D005F9" w:rsidRPr="00B37277">
              <w:rPr>
                <w:rStyle w:val="ab"/>
                <w:noProof/>
              </w:rPr>
              <w:t>/h</w:t>
            </w:r>
            <w:r w:rsidR="00D005F9" w:rsidRPr="00B37277">
              <w:rPr>
                <w:rStyle w:val="ab"/>
                <w:rFonts w:hint="eastAsia"/>
                <w:noProof/>
              </w:rPr>
              <w:t>。</w:t>
            </w:r>
            <w:r w:rsidR="00D005F9">
              <w:rPr>
                <w:noProof/>
                <w:webHidden/>
              </w:rPr>
              <w:tab/>
            </w:r>
            <w:r w:rsidR="00D005F9">
              <w:rPr>
                <w:noProof/>
                <w:webHidden/>
              </w:rPr>
              <w:fldChar w:fldCharType="begin"/>
            </w:r>
            <w:r w:rsidR="00D005F9">
              <w:rPr>
                <w:noProof/>
                <w:webHidden/>
              </w:rPr>
              <w:instrText xml:space="preserve"> PAGEREF _Toc474943045 \h </w:instrText>
            </w:r>
            <w:r w:rsidR="00D005F9">
              <w:rPr>
                <w:noProof/>
                <w:webHidden/>
              </w:rPr>
            </w:r>
            <w:r w:rsidR="00D005F9">
              <w:rPr>
                <w:noProof/>
                <w:webHidden/>
              </w:rPr>
              <w:fldChar w:fldCharType="separate"/>
            </w:r>
            <w:r w:rsidR="00D005F9">
              <w:rPr>
                <w:noProof/>
                <w:webHidden/>
              </w:rPr>
              <w:t>35</w:t>
            </w:r>
            <w:r w:rsidR="00D005F9">
              <w:rPr>
                <w:noProof/>
                <w:webHidden/>
              </w:rPr>
              <w:fldChar w:fldCharType="end"/>
            </w:r>
          </w:hyperlink>
        </w:p>
        <w:p w14:paraId="535C94CC" w14:textId="77777777" w:rsidR="00D005F9" w:rsidRDefault="00C933F3">
          <w:pPr>
            <w:pStyle w:val="20"/>
            <w:tabs>
              <w:tab w:val="right" w:leader="dot" w:pos="13948"/>
            </w:tabs>
            <w:rPr>
              <w:noProof/>
            </w:rPr>
          </w:pPr>
          <w:hyperlink w:anchor="_Toc474943046" w:history="1">
            <w:r w:rsidR="00D005F9" w:rsidRPr="00B37277">
              <w:rPr>
                <w:rStyle w:val="ab"/>
                <w:noProof/>
              </w:rPr>
              <w:t>4.3</w:t>
            </w:r>
            <w:r w:rsidR="00D005F9" w:rsidRPr="00B37277">
              <w:rPr>
                <w:rStyle w:val="ab"/>
                <w:rFonts w:hint="eastAsia"/>
                <w:noProof/>
              </w:rPr>
              <w:t>地下空间设置与排风设备联动的一氧化碳浓度监控装置，实现通风系统与监控系统的实时动态调控，保证地下车库污染物浓度符合有关标准的规定。</w:t>
            </w:r>
            <w:r w:rsidR="00D005F9">
              <w:rPr>
                <w:noProof/>
                <w:webHidden/>
              </w:rPr>
              <w:tab/>
            </w:r>
            <w:r w:rsidR="00D005F9">
              <w:rPr>
                <w:noProof/>
                <w:webHidden/>
              </w:rPr>
              <w:fldChar w:fldCharType="begin"/>
            </w:r>
            <w:r w:rsidR="00D005F9">
              <w:rPr>
                <w:noProof/>
                <w:webHidden/>
              </w:rPr>
              <w:instrText xml:space="preserve"> PAGEREF _Toc474943046 \h </w:instrText>
            </w:r>
            <w:r w:rsidR="00D005F9">
              <w:rPr>
                <w:noProof/>
                <w:webHidden/>
              </w:rPr>
            </w:r>
            <w:r w:rsidR="00D005F9">
              <w:rPr>
                <w:noProof/>
                <w:webHidden/>
              </w:rPr>
              <w:fldChar w:fldCharType="separate"/>
            </w:r>
            <w:r w:rsidR="00D005F9">
              <w:rPr>
                <w:noProof/>
                <w:webHidden/>
              </w:rPr>
              <w:t>36</w:t>
            </w:r>
            <w:r w:rsidR="00D005F9">
              <w:rPr>
                <w:noProof/>
                <w:webHidden/>
              </w:rPr>
              <w:fldChar w:fldCharType="end"/>
            </w:r>
          </w:hyperlink>
        </w:p>
        <w:p w14:paraId="3446DB0C" w14:textId="4557FBF2" w:rsidR="001C5602" w:rsidRPr="008E4F33" w:rsidRDefault="001C5602">
          <w:r w:rsidRPr="008E4F33">
            <w:rPr>
              <w:b/>
              <w:bCs/>
              <w:lang w:val="zh-CN"/>
            </w:rPr>
            <w:fldChar w:fldCharType="end"/>
          </w:r>
        </w:p>
      </w:sdtContent>
    </w:sdt>
    <w:p w14:paraId="54C2CE41" w14:textId="77777777" w:rsidR="00936A3C" w:rsidRPr="008E4F33" w:rsidRDefault="00936A3C" w:rsidP="00936A3C">
      <w:pPr>
        <w:rPr>
          <w:sz w:val="24"/>
          <w:szCs w:val="24"/>
        </w:rPr>
      </w:pPr>
    </w:p>
    <w:p w14:paraId="7A038774" w14:textId="77777777" w:rsidR="001C5602" w:rsidRPr="008E4F33" w:rsidRDefault="001C5602" w:rsidP="00936A3C">
      <w:pPr>
        <w:rPr>
          <w:sz w:val="24"/>
          <w:szCs w:val="24"/>
        </w:rPr>
      </w:pPr>
    </w:p>
    <w:p w14:paraId="7470604D" w14:textId="77777777" w:rsidR="001C5602" w:rsidRPr="008E4F33" w:rsidRDefault="001C5602" w:rsidP="00936A3C">
      <w:pPr>
        <w:rPr>
          <w:sz w:val="24"/>
          <w:szCs w:val="24"/>
        </w:rPr>
      </w:pPr>
    </w:p>
    <w:p w14:paraId="61BEE4CC" w14:textId="77777777" w:rsidR="001C5602" w:rsidRPr="008E4F33" w:rsidRDefault="001C5602" w:rsidP="00936A3C">
      <w:pPr>
        <w:rPr>
          <w:sz w:val="24"/>
          <w:szCs w:val="24"/>
        </w:rPr>
      </w:pPr>
    </w:p>
    <w:p w14:paraId="78F3FCD9" w14:textId="77777777" w:rsidR="00FA696A" w:rsidRPr="008E4F33" w:rsidRDefault="00FA696A" w:rsidP="00936A3C">
      <w:pPr>
        <w:rPr>
          <w:sz w:val="24"/>
          <w:szCs w:val="24"/>
        </w:rPr>
      </w:pPr>
    </w:p>
    <w:p w14:paraId="43381408" w14:textId="77777777" w:rsidR="00FA696A" w:rsidRPr="008E4F33" w:rsidRDefault="00FA696A" w:rsidP="00936A3C">
      <w:pPr>
        <w:rPr>
          <w:sz w:val="24"/>
          <w:szCs w:val="24"/>
        </w:rPr>
      </w:pPr>
    </w:p>
    <w:p w14:paraId="5C328AC7" w14:textId="77777777" w:rsidR="00FA696A" w:rsidRPr="008E4F33" w:rsidRDefault="00FA696A" w:rsidP="00936A3C">
      <w:pPr>
        <w:rPr>
          <w:sz w:val="24"/>
          <w:szCs w:val="24"/>
        </w:rPr>
      </w:pPr>
    </w:p>
    <w:p w14:paraId="1A02CD03" w14:textId="77777777" w:rsidR="00FA696A" w:rsidRPr="008E4F33" w:rsidRDefault="00FA696A" w:rsidP="00936A3C">
      <w:pPr>
        <w:rPr>
          <w:sz w:val="24"/>
          <w:szCs w:val="24"/>
        </w:rPr>
      </w:pPr>
    </w:p>
    <w:p w14:paraId="3FD69C24" w14:textId="4A546E63" w:rsidR="001C5602" w:rsidRPr="008E4F33" w:rsidRDefault="001C5602" w:rsidP="001C5602">
      <w:pPr>
        <w:pStyle w:val="1"/>
      </w:pPr>
      <w:bookmarkStart w:id="0" w:name="_Toc474943015"/>
      <w:r w:rsidRPr="008E4F33">
        <w:rPr>
          <w:rFonts w:hint="eastAsia"/>
        </w:rPr>
        <w:lastRenderedPageBreak/>
        <w:t>一、基本要求及更高要求</w:t>
      </w:r>
      <w:r w:rsidR="009B37F3" w:rsidRPr="008E4F33">
        <w:rPr>
          <w:rFonts w:hint="eastAsia"/>
        </w:rPr>
        <w:t>评价</w:t>
      </w:r>
      <w:r w:rsidRPr="008E4F33">
        <w:rPr>
          <w:rFonts w:hint="eastAsia"/>
        </w:rPr>
        <w:t>表</w:t>
      </w:r>
      <w:bookmarkEnd w:id="0"/>
    </w:p>
    <w:p w14:paraId="377BD4A1" w14:textId="298DBEA1" w:rsidR="0023074A" w:rsidRDefault="001C5602" w:rsidP="00C424CB">
      <w:pPr>
        <w:pStyle w:val="2"/>
        <w:rPr>
          <w:lang w:eastAsia="zh-CN"/>
        </w:rPr>
      </w:pPr>
      <w:bookmarkStart w:id="1" w:name="_Toc474943016"/>
      <w:r w:rsidRPr="008E4F33">
        <w:rPr>
          <w:rFonts w:hint="eastAsia"/>
        </w:rPr>
        <w:t>（一）</w:t>
      </w:r>
      <w:r w:rsidR="000333E4" w:rsidRPr="008E4F33">
        <w:rPr>
          <w:rFonts w:hint="eastAsia"/>
        </w:rPr>
        <w:t>基本要求</w:t>
      </w:r>
      <w:r w:rsidR="00AA7215" w:rsidRPr="008E4F33">
        <w:rPr>
          <w:rFonts w:hint="eastAsia"/>
        </w:rPr>
        <w:t>（共17项</w:t>
      </w:r>
      <w:r w:rsidR="0023074A" w:rsidRPr="008E4F33">
        <w:rPr>
          <w:rFonts w:hint="eastAsia"/>
        </w:rPr>
        <w:t>）</w:t>
      </w:r>
      <w:bookmarkEnd w:id="1"/>
      <w:r w:rsidR="0023074A" w:rsidRPr="008E4F33">
        <w:rPr>
          <w:rFonts w:hint="eastAsia"/>
          <w:lang w:eastAsia="zh-CN"/>
        </w:rPr>
        <w:t xml:space="preserve">  </w:t>
      </w:r>
    </w:p>
    <w:p w14:paraId="5CF61D46" w14:textId="737FC7EC" w:rsidR="00C424CB" w:rsidRPr="008E4F33" w:rsidRDefault="0023074A" w:rsidP="0023074A">
      <w:r w:rsidRPr="008E4F33">
        <w:rPr>
          <w:rFonts w:hint="eastAsia"/>
        </w:rPr>
        <w:t xml:space="preserve"> </w:t>
      </w:r>
      <w:r>
        <w:t xml:space="preserve">       </w:t>
      </w:r>
      <w:r w:rsidR="00C424CB" w:rsidRPr="008E4F33">
        <w:t>备注</w:t>
      </w:r>
      <w:r w:rsidR="006C06DE" w:rsidRPr="008E4F33">
        <w:t>说明</w:t>
      </w:r>
      <w:r w:rsidR="00C424CB" w:rsidRPr="008E4F33">
        <w:t>：满足（</w:t>
      </w:r>
      <w:r w:rsidR="00C424CB" w:rsidRPr="008E4F33">
        <w:rPr>
          <w:rFonts w:ascii="MS Mincho" w:hAnsi="MS Mincho" w:cs="MS Mincho"/>
        </w:rPr>
        <w:t>✓</w:t>
      </w:r>
      <w:r w:rsidR="00C424CB" w:rsidRPr="008E4F33">
        <w:t>），不满足（</w:t>
      </w:r>
      <w:r w:rsidR="0036263E" w:rsidRPr="008E4F33">
        <w:rPr>
          <w:rFonts w:ascii="Segoe UI Emoji" w:hAnsi="Segoe UI Emoji"/>
        </w:rPr>
        <w:t>✕</w:t>
      </w:r>
      <w:r w:rsidR="00C424CB" w:rsidRPr="008E4F33">
        <w:t>），不参评（</w:t>
      </w:r>
      <w:r w:rsidR="00C424CB" w:rsidRPr="008E4F33">
        <w:t>—</w:t>
      </w:r>
      <w:r w:rsidR="00C424CB" w:rsidRPr="008E4F33">
        <w:t>）</w:t>
      </w:r>
    </w:p>
    <w:tbl>
      <w:tblPr>
        <w:tblStyle w:val="a5"/>
        <w:tblW w:w="0" w:type="auto"/>
        <w:jc w:val="center"/>
        <w:tblLook w:val="04A0" w:firstRow="1" w:lastRow="0" w:firstColumn="1" w:lastColumn="0" w:noHBand="0" w:noVBand="1"/>
      </w:tblPr>
      <w:tblGrid>
        <w:gridCol w:w="7817"/>
        <w:gridCol w:w="1286"/>
        <w:gridCol w:w="1382"/>
        <w:gridCol w:w="1701"/>
      </w:tblGrid>
      <w:tr w:rsidR="008E4F33" w:rsidRPr="008E4F33" w14:paraId="5CA3F8C1" w14:textId="5E9D3717" w:rsidTr="001F54F3">
        <w:trPr>
          <w:jc w:val="center"/>
        </w:trPr>
        <w:tc>
          <w:tcPr>
            <w:tcW w:w="7817" w:type="dxa"/>
          </w:tcPr>
          <w:p w14:paraId="679BA76E" w14:textId="77777777" w:rsidR="001F54F3" w:rsidRPr="008E4F33" w:rsidRDefault="001F54F3" w:rsidP="000333E4">
            <w:pPr>
              <w:jc w:val="center"/>
            </w:pPr>
            <w:r w:rsidRPr="008E4F33">
              <w:rPr>
                <w:rFonts w:hint="eastAsia"/>
              </w:rPr>
              <w:t>详细内容</w:t>
            </w:r>
          </w:p>
        </w:tc>
        <w:tc>
          <w:tcPr>
            <w:tcW w:w="1286" w:type="dxa"/>
          </w:tcPr>
          <w:p w14:paraId="5973231E" w14:textId="77777777" w:rsidR="001F54F3" w:rsidRPr="008E4F33" w:rsidRDefault="001F54F3" w:rsidP="000333E4">
            <w:pPr>
              <w:jc w:val="center"/>
            </w:pPr>
            <w:r w:rsidRPr="008E4F33">
              <w:rPr>
                <w:rFonts w:hint="eastAsia"/>
              </w:rPr>
              <w:t>涉及专业</w:t>
            </w:r>
          </w:p>
        </w:tc>
        <w:tc>
          <w:tcPr>
            <w:tcW w:w="1382" w:type="dxa"/>
          </w:tcPr>
          <w:p w14:paraId="31170EEA" w14:textId="77777777" w:rsidR="001F54F3" w:rsidRPr="008E4F33" w:rsidRDefault="001F54F3" w:rsidP="000333E4">
            <w:pPr>
              <w:jc w:val="center"/>
            </w:pPr>
            <w:r w:rsidRPr="008E4F33">
              <w:rPr>
                <w:rFonts w:hint="eastAsia"/>
              </w:rPr>
              <w:t>评价结果</w:t>
            </w:r>
          </w:p>
        </w:tc>
        <w:tc>
          <w:tcPr>
            <w:tcW w:w="1701" w:type="dxa"/>
          </w:tcPr>
          <w:p w14:paraId="50576743" w14:textId="619AABCE" w:rsidR="001F54F3" w:rsidRPr="008E4F33" w:rsidRDefault="001F54F3" w:rsidP="000333E4">
            <w:pPr>
              <w:jc w:val="center"/>
            </w:pPr>
            <w:r w:rsidRPr="008E4F33">
              <w:rPr>
                <w:rFonts w:hint="eastAsia"/>
              </w:rPr>
              <w:t>适应评价阶段</w:t>
            </w:r>
          </w:p>
        </w:tc>
      </w:tr>
      <w:tr w:rsidR="008E4F33" w:rsidRPr="008E4F33" w14:paraId="52557302" w14:textId="4421637C" w:rsidTr="001F54F3">
        <w:trPr>
          <w:jc w:val="center"/>
        </w:trPr>
        <w:tc>
          <w:tcPr>
            <w:tcW w:w="7817" w:type="dxa"/>
          </w:tcPr>
          <w:p w14:paraId="198AE479" w14:textId="1F854B20" w:rsidR="001F54F3" w:rsidRPr="008E4F33" w:rsidRDefault="001F54F3" w:rsidP="00171829">
            <w:pPr>
              <w:rPr>
                <w:b/>
              </w:rPr>
            </w:pPr>
            <w:r w:rsidRPr="008E4F33">
              <w:rPr>
                <w:rFonts w:hint="eastAsia"/>
                <w:b/>
              </w:rPr>
              <w:t>（一）节地与室外环境</w:t>
            </w:r>
          </w:p>
        </w:tc>
        <w:tc>
          <w:tcPr>
            <w:tcW w:w="1286" w:type="dxa"/>
          </w:tcPr>
          <w:p w14:paraId="006BC011" w14:textId="77777777" w:rsidR="001F54F3" w:rsidRPr="008E4F33" w:rsidRDefault="001F54F3" w:rsidP="000333E4"/>
        </w:tc>
        <w:tc>
          <w:tcPr>
            <w:tcW w:w="1382" w:type="dxa"/>
          </w:tcPr>
          <w:p w14:paraId="40B3F1F1" w14:textId="2D7D00A0" w:rsidR="001F54F3" w:rsidRPr="008E4F33" w:rsidRDefault="001F54F3" w:rsidP="00583AA7">
            <w:pPr>
              <w:jc w:val="center"/>
            </w:pPr>
            <w:r w:rsidRPr="008E4F33">
              <w:rPr>
                <w:rFonts w:hint="eastAsia"/>
              </w:rPr>
              <w:t>满足</w:t>
            </w:r>
            <w:r w:rsidRPr="008E4F33">
              <w:rPr>
                <w:rFonts w:hint="eastAsia"/>
              </w:rPr>
              <w:t>/</w:t>
            </w:r>
            <w:r w:rsidRPr="008E4F33">
              <w:rPr>
                <w:rFonts w:hint="eastAsia"/>
              </w:rPr>
              <w:t>不满足</w:t>
            </w:r>
            <w:r w:rsidRPr="008E4F33">
              <w:rPr>
                <w:rFonts w:hint="eastAsia"/>
              </w:rPr>
              <w:t>/</w:t>
            </w:r>
            <w:r w:rsidRPr="008E4F33">
              <w:rPr>
                <w:rFonts w:hint="eastAsia"/>
              </w:rPr>
              <w:t>不参评</w:t>
            </w:r>
          </w:p>
        </w:tc>
        <w:tc>
          <w:tcPr>
            <w:tcW w:w="1701" w:type="dxa"/>
          </w:tcPr>
          <w:p w14:paraId="4FF26656" w14:textId="0F1FC92F" w:rsidR="001F54F3" w:rsidRPr="008E4F33" w:rsidRDefault="001F54F3" w:rsidP="00583AA7">
            <w:pPr>
              <w:jc w:val="center"/>
            </w:pPr>
            <w:r w:rsidRPr="008E4F33">
              <w:rPr>
                <w:rFonts w:hint="eastAsia"/>
              </w:rPr>
              <w:t>设计</w:t>
            </w:r>
            <w:r w:rsidRPr="008E4F33">
              <w:rPr>
                <w:rFonts w:hint="eastAsia"/>
              </w:rPr>
              <w:t>/</w:t>
            </w:r>
            <w:r w:rsidRPr="008E4F33">
              <w:rPr>
                <w:rFonts w:hint="eastAsia"/>
              </w:rPr>
              <w:t>竣工</w:t>
            </w:r>
            <w:r w:rsidRPr="008E4F33">
              <w:rPr>
                <w:rFonts w:hint="eastAsia"/>
              </w:rPr>
              <w:t>/</w:t>
            </w:r>
            <w:r w:rsidRPr="008E4F33">
              <w:rPr>
                <w:rFonts w:hint="eastAsia"/>
              </w:rPr>
              <w:t>运行</w:t>
            </w:r>
          </w:p>
        </w:tc>
      </w:tr>
      <w:tr w:rsidR="008E4F33" w:rsidRPr="008E4F33" w14:paraId="55C261C1" w14:textId="214CC65D" w:rsidTr="001F54F3">
        <w:trPr>
          <w:jc w:val="center"/>
        </w:trPr>
        <w:tc>
          <w:tcPr>
            <w:tcW w:w="7817" w:type="dxa"/>
          </w:tcPr>
          <w:p w14:paraId="3329EB78" w14:textId="0A173A58" w:rsidR="001F54F3" w:rsidRPr="008E4F33" w:rsidRDefault="001F54F3" w:rsidP="000333E4">
            <w:r w:rsidRPr="008E4F33">
              <w:rPr>
                <w:rFonts w:hint="eastAsia"/>
              </w:rPr>
              <w:t>1</w:t>
            </w:r>
            <w:r w:rsidRPr="008E4F33">
              <w:rPr>
                <w:rFonts w:hint="eastAsia"/>
              </w:rPr>
              <w:t>、车库内人行通道、主要出</w:t>
            </w:r>
            <w:r w:rsidR="00A522E3" w:rsidRPr="008E4F33">
              <w:rPr>
                <w:rFonts w:hint="eastAsia"/>
              </w:rPr>
              <w:t>入口和停车位均采用无障碍设计，且与建筑场地外人行通道无障碍连通。</w:t>
            </w:r>
          </w:p>
        </w:tc>
        <w:tc>
          <w:tcPr>
            <w:tcW w:w="1286" w:type="dxa"/>
          </w:tcPr>
          <w:p w14:paraId="6A3B28F7" w14:textId="77777777" w:rsidR="001F54F3" w:rsidRPr="008E4F33" w:rsidRDefault="001F54F3" w:rsidP="00FA28F1">
            <w:pPr>
              <w:jc w:val="center"/>
            </w:pPr>
            <w:r w:rsidRPr="008E4F33">
              <w:rPr>
                <w:rFonts w:hint="eastAsia"/>
              </w:rPr>
              <w:t>建筑与规划</w:t>
            </w:r>
          </w:p>
        </w:tc>
        <w:tc>
          <w:tcPr>
            <w:tcW w:w="1382" w:type="dxa"/>
          </w:tcPr>
          <w:p w14:paraId="7A9F8BC8" w14:textId="77777777" w:rsidR="001F54F3" w:rsidRPr="008E4F33" w:rsidRDefault="001F54F3" w:rsidP="00FA28F1">
            <w:pPr>
              <w:jc w:val="center"/>
            </w:pPr>
          </w:p>
        </w:tc>
        <w:tc>
          <w:tcPr>
            <w:tcW w:w="1701" w:type="dxa"/>
          </w:tcPr>
          <w:p w14:paraId="19629E73" w14:textId="77777777" w:rsidR="001F54F3" w:rsidRPr="008E4F33" w:rsidRDefault="001F54F3" w:rsidP="00FA28F1">
            <w:pPr>
              <w:jc w:val="center"/>
            </w:pPr>
          </w:p>
        </w:tc>
      </w:tr>
      <w:tr w:rsidR="008E4F33" w:rsidRPr="008E4F33" w14:paraId="48797F74" w14:textId="7765723F" w:rsidTr="001F54F3">
        <w:trPr>
          <w:jc w:val="center"/>
        </w:trPr>
        <w:tc>
          <w:tcPr>
            <w:tcW w:w="7817" w:type="dxa"/>
          </w:tcPr>
          <w:p w14:paraId="1D2D0ABF" w14:textId="77777777" w:rsidR="001F54F3" w:rsidRPr="008E4F33" w:rsidRDefault="001F54F3" w:rsidP="000333E4">
            <w:r w:rsidRPr="008E4F33">
              <w:rPr>
                <w:rFonts w:hint="eastAsia"/>
              </w:rPr>
              <w:t>2</w:t>
            </w:r>
            <w:r w:rsidRPr="008E4F33">
              <w:rPr>
                <w:rFonts w:hint="eastAsia"/>
              </w:rPr>
              <w:t>、车库内主要交叉道路处应设置减速设施和凸面镜，车位应设置橡胶车挡，重要部位处应设置橡胶防撞板。</w:t>
            </w:r>
          </w:p>
        </w:tc>
        <w:tc>
          <w:tcPr>
            <w:tcW w:w="1286" w:type="dxa"/>
          </w:tcPr>
          <w:p w14:paraId="64020EDC" w14:textId="77777777" w:rsidR="001F54F3" w:rsidRPr="008E4F33" w:rsidRDefault="001F54F3" w:rsidP="00FA28F1">
            <w:pPr>
              <w:jc w:val="center"/>
            </w:pPr>
            <w:r w:rsidRPr="008E4F33">
              <w:rPr>
                <w:rFonts w:hint="eastAsia"/>
              </w:rPr>
              <w:t>建筑与规划</w:t>
            </w:r>
          </w:p>
        </w:tc>
        <w:tc>
          <w:tcPr>
            <w:tcW w:w="1382" w:type="dxa"/>
          </w:tcPr>
          <w:p w14:paraId="3E010715" w14:textId="77777777" w:rsidR="001F54F3" w:rsidRPr="008E4F33" w:rsidRDefault="001F54F3" w:rsidP="00FA28F1">
            <w:pPr>
              <w:jc w:val="center"/>
            </w:pPr>
          </w:p>
        </w:tc>
        <w:tc>
          <w:tcPr>
            <w:tcW w:w="1701" w:type="dxa"/>
          </w:tcPr>
          <w:p w14:paraId="09DCDE3D" w14:textId="33F44326" w:rsidR="001F54F3" w:rsidRPr="008E4F33" w:rsidRDefault="00A522E3" w:rsidP="00FA28F1">
            <w:pPr>
              <w:jc w:val="center"/>
            </w:pPr>
            <w:r w:rsidRPr="008E4F33">
              <w:t>设计不参评</w:t>
            </w:r>
          </w:p>
        </w:tc>
      </w:tr>
      <w:tr w:rsidR="008E4F33" w:rsidRPr="008E4F33" w14:paraId="2EEEB72B" w14:textId="79468DAB" w:rsidTr="001F54F3">
        <w:trPr>
          <w:jc w:val="center"/>
        </w:trPr>
        <w:tc>
          <w:tcPr>
            <w:tcW w:w="7817" w:type="dxa"/>
          </w:tcPr>
          <w:p w14:paraId="781B6246" w14:textId="579FCC43" w:rsidR="001F54F3" w:rsidRPr="008E4F33" w:rsidRDefault="001F54F3" w:rsidP="00171829">
            <w:pPr>
              <w:rPr>
                <w:b/>
              </w:rPr>
            </w:pPr>
            <w:r w:rsidRPr="008E4F33">
              <w:rPr>
                <w:rFonts w:hint="eastAsia"/>
                <w:b/>
              </w:rPr>
              <w:t>（二）节能与能源利用</w:t>
            </w:r>
          </w:p>
        </w:tc>
        <w:tc>
          <w:tcPr>
            <w:tcW w:w="1286" w:type="dxa"/>
          </w:tcPr>
          <w:p w14:paraId="4D960F2A" w14:textId="77777777" w:rsidR="001F54F3" w:rsidRPr="008E4F33" w:rsidRDefault="001F54F3" w:rsidP="00FA28F1">
            <w:pPr>
              <w:jc w:val="center"/>
            </w:pPr>
          </w:p>
        </w:tc>
        <w:tc>
          <w:tcPr>
            <w:tcW w:w="1382" w:type="dxa"/>
          </w:tcPr>
          <w:p w14:paraId="10D0A24A" w14:textId="77777777" w:rsidR="001F54F3" w:rsidRPr="008E4F33" w:rsidRDefault="001F54F3" w:rsidP="00FA28F1">
            <w:pPr>
              <w:jc w:val="center"/>
            </w:pPr>
          </w:p>
        </w:tc>
        <w:tc>
          <w:tcPr>
            <w:tcW w:w="1701" w:type="dxa"/>
          </w:tcPr>
          <w:p w14:paraId="22B5CC37" w14:textId="77777777" w:rsidR="001F54F3" w:rsidRPr="008E4F33" w:rsidRDefault="001F54F3" w:rsidP="00FA28F1">
            <w:pPr>
              <w:jc w:val="center"/>
            </w:pPr>
          </w:p>
        </w:tc>
      </w:tr>
      <w:tr w:rsidR="008E4F33" w:rsidRPr="008E4F33" w14:paraId="4E7CAB6D" w14:textId="33680D75" w:rsidTr="001F54F3">
        <w:trPr>
          <w:jc w:val="center"/>
        </w:trPr>
        <w:tc>
          <w:tcPr>
            <w:tcW w:w="7817" w:type="dxa"/>
          </w:tcPr>
          <w:p w14:paraId="16F5AEA3" w14:textId="0B493979" w:rsidR="001F54F3" w:rsidRPr="008E4F33" w:rsidRDefault="001F54F3" w:rsidP="00B9374F">
            <w:r w:rsidRPr="008E4F33">
              <w:rPr>
                <w:rFonts w:hint="eastAsia"/>
              </w:rPr>
              <w:t>1</w:t>
            </w:r>
            <w:r w:rsidRPr="008E4F33">
              <w:rPr>
                <w:rFonts w:hint="eastAsia"/>
              </w:rPr>
              <w:t>、车库照明应按《建筑照明设计标准》（</w:t>
            </w:r>
            <w:r w:rsidRPr="008E4F33">
              <w:rPr>
                <w:rFonts w:hint="eastAsia"/>
              </w:rPr>
              <w:t>GB50034</w:t>
            </w:r>
            <w:r w:rsidRPr="008E4F33">
              <w:rPr>
                <w:rFonts w:hint="eastAsia"/>
              </w:rPr>
              <w:t>）要求采用分区</w:t>
            </w:r>
            <w:r w:rsidR="00A522E3" w:rsidRPr="008E4F33">
              <w:rPr>
                <w:rFonts w:hint="eastAsia"/>
              </w:rPr>
              <w:t>控制和定时控制节能控制措施，并合理设置自动感应和照度调节等措施。</w:t>
            </w:r>
          </w:p>
        </w:tc>
        <w:tc>
          <w:tcPr>
            <w:tcW w:w="1286" w:type="dxa"/>
          </w:tcPr>
          <w:p w14:paraId="6A3957AA" w14:textId="77777777" w:rsidR="001F54F3" w:rsidRPr="008E4F33" w:rsidRDefault="001F54F3" w:rsidP="00FA28F1">
            <w:pPr>
              <w:jc w:val="center"/>
            </w:pPr>
            <w:r w:rsidRPr="008E4F33">
              <w:rPr>
                <w:rFonts w:hint="eastAsia"/>
              </w:rPr>
              <w:t>电气</w:t>
            </w:r>
          </w:p>
        </w:tc>
        <w:tc>
          <w:tcPr>
            <w:tcW w:w="1382" w:type="dxa"/>
          </w:tcPr>
          <w:p w14:paraId="34E4F44B" w14:textId="77777777" w:rsidR="001F54F3" w:rsidRPr="008E4F33" w:rsidRDefault="001F54F3" w:rsidP="00FA28F1">
            <w:pPr>
              <w:jc w:val="center"/>
            </w:pPr>
          </w:p>
        </w:tc>
        <w:tc>
          <w:tcPr>
            <w:tcW w:w="1701" w:type="dxa"/>
          </w:tcPr>
          <w:p w14:paraId="39D9132D" w14:textId="77777777" w:rsidR="001F54F3" w:rsidRPr="008E4F33" w:rsidRDefault="001F54F3" w:rsidP="00FA28F1">
            <w:pPr>
              <w:jc w:val="center"/>
            </w:pPr>
          </w:p>
        </w:tc>
      </w:tr>
      <w:tr w:rsidR="008E4F33" w:rsidRPr="008E4F33" w14:paraId="77DF1189" w14:textId="57C17EBC" w:rsidTr="001F54F3">
        <w:trPr>
          <w:jc w:val="center"/>
        </w:trPr>
        <w:tc>
          <w:tcPr>
            <w:tcW w:w="7817" w:type="dxa"/>
          </w:tcPr>
          <w:p w14:paraId="1FC947B2" w14:textId="7E126230" w:rsidR="001F54F3" w:rsidRPr="008E4F33" w:rsidRDefault="001F54F3" w:rsidP="00B9374F">
            <w:r w:rsidRPr="008E4F33">
              <w:rPr>
                <w:rFonts w:hint="eastAsia"/>
              </w:rPr>
              <w:t>2</w:t>
            </w:r>
            <w:r w:rsidRPr="008E4F33">
              <w:rPr>
                <w:rFonts w:hint="eastAsia"/>
              </w:rPr>
              <w:t>、车库照明照度、一般显色指数、统一眩光值、照明功率密度值应达到《车库建筑设计规范》（</w:t>
            </w:r>
            <w:r w:rsidRPr="008E4F33">
              <w:rPr>
                <w:rFonts w:hint="eastAsia"/>
              </w:rPr>
              <w:t>JGJ100</w:t>
            </w:r>
            <w:r w:rsidR="00A522E3" w:rsidRPr="008E4F33">
              <w:rPr>
                <w:rFonts w:hint="eastAsia"/>
              </w:rPr>
              <w:t>）相关要求，车库内照明应亮度分部均匀，避免眩光。</w:t>
            </w:r>
          </w:p>
        </w:tc>
        <w:tc>
          <w:tcPr>
            <w:tcW w:w="1286" w:type="dxa"/>
          </w:tcPr>
          <w:p w14:paraId="07D03C01" w14:textId="77777777" w:rsidR="001F54F3" w:rsidRPr="008E4F33" w:rsidRDefault="001F54F3" w:rsidP="00FA28F1">
            <w:pPr>
              <w:jc w:val="center"/>
            </w:pPr>
            <w:r w:rsidRPr="008E4F33">
              <w:rPr>
                <w:rFonts w:hint="eastAsia"/>
              </w:rPr>
              <w:t>电气</w:t>
            </w:r>
          </w:p>
        </w:tc>
        <w:tc>
          <w:tcPr>
            <w:tcW w:w="1382" w:type="dxa"/>
          </w:tcPr>
          <w:p w14:paraId="5A9A98A6" w14:textId="77777777" w:rsidR="001F54F3" w:rsidRPr="008E4F33" w:rsidRDefault="001F54F3" w:rsidP="00FA28F1">
            <w:pPr>
              <w:jc w:val="center"/>
            </w:pPr>
          </w:p>
        </w:tc>
        <w:tc>
          <w:tcPr>
            <w:tcW w:w="1701" w:type="dxa"/>
          </w:tcPr>
          <w:p w14:paraId="3527E6E3" w14:textId="77777777" w:rsidR="001F54F3" w:rsidRPr="008E4F33" w:rsidRDefault="001F54F3" w:rsidP="00FA28F1">
            <w:pPr>
              <w:jc w:val="center"/>
            </w:pPr>
          </w:p>
        </w:tc>
      </w:tr>
      <w:tr w:rsidR="008E4F33" w:rsidRPr="008E4F33" w14:paraId="0D671F43" w14:textId="56D15E37" w:rsidTr="00CC6DBD">
        <w:trPr>
          <w:trHeight w:val="639"/>
          <w:jc w:val="center"/>
        </w:trPr>
        <w:tc>
          <w:tcPr>
            <w:tcW w:w="7817" w:type="dxa"/>
          </w:tcPr>
          <w:p w14:paraId="43B0B0ED" w14:textId="01C86D9E" w:rsidR="00F94A36" w:rsidRPr="008E4F33" w:rsidRDefault="00F94A36" w:rsidP="00B9374F">
            <w:r w:rsidRPr="008E4F33">
              <w:rPr>
                <w:rFonts w:hint="eastAsia"/>
              </w:rPr>
              <w:t>3</w:t>
            </w:r>
            <w:r w:rsidRPr="008E4F33">
              <w:rPr>
                <w:rFonts w:hint="eastAsia"/>
              </w:rPr>
              <w:t>、车库内设备用房照明照度、一般显色指数、统一眩光值、照明功率密度值等指标均满足《建筑照明设计标准》（</w:t>
            </w:r>
            <w:r w:rsidRPr="008E4F33">
              <w:rPr>
                <w:rFonts w:hint="eastAsia"/>
              </w:rPr>
              <w:t>GB50034</w:t>
            </w:r>
            <w:r w:rsidRPr="008E4F33">
              <w:rPr>
                <w:rFonts w:hint="eastAsia"/>
              </w:rPr>
              <w:t>）中的规定。</w:t>
            </w:r>
          </w:p>
        </w:tc>
        <w:tc>
          <w:tcPr>
            <w:tcW w:w="1286" w:type="dxa"/>
          </w:tcPr>
          <w:p w14:paraId="6C804D2F" w14:textId="715651C4" w:rsidR="00F94A36" w:rsidRPr="008E4F33" w:rsidRDefault="00F94A36" w:rsidP="00FA28F1">
            <w:pPr>
              <w:jc w:val="center"/>
            </w:pPr>
            <w:r w:rsidRPr="008E4F33">
              <w:t>电气</w:t>
            </w:r>
          </w:p>
        </w:tc>
        <w:tc>
          <w:tcPr>
            <w:tcW w:w="1382" w:type="dxa"/>
          </w:tcPr>
          <w:p w14:paraId="111E0328" w14:textId="77777777" w:rsidR="00F94A36" w:rsidRPr="008E4F33" w:rsidRDefault="00F94A36" w:rsidP="00FA28F1">
            <w:pPr>
              <w:jc w:val="center"/>
            </w:pPr>
          </w:p>
          <w:p w14:paraId="476BCB68" w14:textId="77777777" w:rsidR="00F94A36" w:rsidRPr="008E4F33" w:rsidRDefault="00F94A36" w:rsidP="00FA28F1">
            <w:pPr>
              <w:jc w:val="center"/>
            </w:pPr>
          </w:p>
        </w:tc>
        <w:tc>
          <w:tcPr>
            <w:tcW w:w="1701" w:type="dxa"/>
          </w:tcPr>
          <w:p w14:paraId="39185652" w14:textId="77777777" w:rsidR="00F94A36" w:rsidRPr="008E4F33" w:rsidRDefault="00F94A36" w:rsidP="00FA28F1">
            <w:pPr>
              <w:jc w:val="center"/>
            </w:pPr>
          </w:p>
        </w:tc>
      </w:tr>
      <w:tr w:rsidR="008E4F33" w:rsidRPr="008E4F33" w14:paraId="65C0DA45" w14:textId="6682F301" w:rsidTr="001F54F3">
        <w:trPr>
          <w:jc w:val="center"/>
        </w:trPr>
        <w:tc>
          <w:tcPr>
            <w:tcW w:w="7817" w:type="dxa"/>
          </w:tcPr>
          <w:p w14:paraId="214D4E89" w14:textId="06BA40B1" w:rsidR="001F54F3" w:rsidRPr="008E4F33" w:rsidRDefault="001F54F3" w:rsidP="00B9374F">
            <w:r w:rsidRPr="008E4F33">
              <w:rPr>
                <w:rFonts w:hint="eastAsia"/>
              </w:rPr>
              <w:t>4</w:t>
            </w:r>
            <w:r w:rsidR="00A522E3" w:rsidRPr="008E4F33">
              <w:rPr>
                <w:rFonts w:hint="eastAsia"/>
              </w:rPr>
              <w:t>、车库通风系统应能定时启、停，风机应能实现调速运行。</w:t>
            </w:r>
          </w:p>
        </w:tc>
        <w:tc>
          <w:tcPr>
            <w:tcW w:w="1286" w:type="dxa"/>
          </w:tcPr>
          <w:p w14:paraId="2DCAA5DA" w14:textId="77777777" w:rsidR="001F54F3" w:rsidRPr="008E4F33" w:rsidRDefault="001F54F3" w:rsidP="00FA28F1">
            <w:pPr>
              <w:jc w:val="center"/>
            </w:pPr>
            <w:r w:rsidRPr="008E4F33">
              <w:t>暖通</w:t>
            </w:r>
          </w:p>
        </w:tc>
        <w:tc>
          <w:tcPr>
            <w:tcW w:w="1382" w:type="dxa"/>
          </w:tcPr>
          <w:p w14:paraId="52496BFE" w14:textId="77777777" w:rsidR="001F54F3" w:rsidRPr="008E4F33" w:rsidRDefault="001F54F3" w:rsidP="00FA28F1">
            <w:pPr>
              <w:jc w:val="center"/>
            </w:pPr>
          </w:p>
        </w:tc>
        <w:tc>
          <w:tcPr>
            <w:tcW w:w="1701" w:type="dxa"/>
          </w:tcPr>
          <w:p w14:paraId="48B15ECE" w14:textId="77777777" w:rsidR="001F54F3" w:rsidRPr="008E4F33" w:rsidRDefault="001F54F3" w:rsidP="00FA28F1">
            <w:pPr>
              <w:jc w:val="center"/>
            </w:pPr>
          </w:p>
        </w:tc>
      </w:tr>
      <w:tr w:rsidR="008E4F33" w:rsidRPr="008E4F33" w14:paraId="1BA3D1E0" w14:textId="578EDED3" w:rsidTr="001F54F3">
        <w:trPr>
          <w:jc w:val="center"/>
        </w:trPr>
        <w:tc>
          <w:tcPr>
            <w:tcW w:w="7817" w:type="dxa"/>
          </w:tcPr>
          <w:p w14:paraId="32827198" w14:textId="5A0F0902" w:rsidR="001F54F3" w:rsidRPr="008E4F33" w:rsidRDefault="001F54F3" w:rsidP="00B9374F">
            <w:r w:rsidRPr="008E4F33">
              <w:rPr>
                <w:rFonts w:hint="eastAsia"/>
              </w:rPr>
              <w:t>5</w:t>
            </w:r>
            <w:r w:rsidRPr="008E4F33">
              <w:rPr>
                <w:rFonts w:hint="eastAsia"/>
              </w:rPr>
              <w:t>、车库通风系统风机效率应达到《通风机能效限定值及能效等级》（</w:t>
            </w:r>
            <w:r w:rsidRPr="008E4F33">
              <w:rPr>
                <w:rFonts w:hint="eastAsia"/>
              </w:rPr>
              <w:t>GB 19761</w:t>
            </w:r>
            <w:r w:rsidR="00A522E3" w:rsidRPr="008E4F33">
              <w:rPr>
                <w:rFonts w:hint="eastAsia"/>
              </w:rPr>
              <w:t>）二级能效要求。</w:t>
            </w:r>
          </w:p>
        </w:tc>
        <w:tc>
          <w:tcPr>
            <w:tcW w:w="1286" w:type="dxa"/>
          </w:tcPr>
          <w:p w14:paraId="514C969B" w14:textId="77777777" w:rsidR="001F54F3" w:rsidRPr="008E4F33" w:rsidRDefault="001F54F3" w:rsidP="00FA28F1">
            <w:pPr>
              <w:jc w:val="center"/>
            </w:pPr>
            <w:r w:rsidRPr="008E4F33">
              <w:t>暖通</w:t>
            </w:r>
          </w:p>
        </w:tc>
        <w:tc>
          <w:tcPr>
            <w:tcW w:w="1382" w:type="dxa"/>
          </w:tcPr>
          <w:p w14:paraId="023A8F9B" w14:textId="77777777" w:rsidR="001F54F3" w:rsidRPr="008E4F33" w:rsidRDefault="001F54F3" w:rsidP="00FA28F1">
            <w:pPr>
              <w:jc w:val="center"/>
            </w:pPr>
          </w:p>
        </w:tc>
        <w:tc>
          <w:tcPr>
            <w:tcW w:w="1701" w:type="dxa"/>
          </w:tcPr>
          <w:p w14:paraId="1F072443" w14:textId="77777777" w:rsidR="001F54F3" w:rsidRPr="008E4F33" w:rsidRDefault="001F54F3" w:rsidP="00FA28F1">
            <w:pPr>
              <w:jc w:val="center"/>
            </w:pPr>
          </w:p>
        </w:tc>
      </w:tr>
      <w:tr w:rsidR="008E4F33" w:rsidRPr="008E4F33" w14:paraId="0D9C23BF" w14:textId="7006EF7C" w:rsidTr="001F54F3">
        <w:trPr>
          <w:jc w:val="center"/>
        </w:trPr>
        <w:tc>
          <w:tcPr>
            <w:tcW w:w="7817" w:type="dxa"/>
          </w:tcPr>
          <w:p w14:paraId="76B74A6D" w14:textId="20E8E5AB" w:rsidR="001F54F3" w:rsidRPr="008E4F33" w:rsidRDefault="001F54F3" w:rsidP="00B9374F">
            <w:r w:rsidRPr="008E4F33">
              <w:rPr>
                <w:rFonts w:hint="eastAsia"/>
              </w:rPr>
              <w:t>6</w:t>
            </w:r>
            <w:r w:rsidRPr="008E4F33">
              <w:rPr>
                <w:rFonts w:hint="eastAsia"/>
              </w:rPr>
              <w:t>、车库通风系统风机的单位风量耗功率符合现行国家标准《公共建筑节能设计标准》（</w:t>
            </w:r>
            <w:r w:rsidRPr="008E4F33">
              <w:rPr>
                <w:rFonts w:hint="eastAsia"/>
              </w:rPr>
              <w:t>GB 50189</w:t>
            </w:r>
            <w:r w:rsidR="00A522E3" w:rsidRPr="008E4F33">
              <w:rPr>
                <w:rFonts w:hint="eastAsia"/>
              </w:rPr>
              <w:t>）的规定。</w:t>
            </w:r>
          </w:p>
        </w:tc>
        <w:tc>
          <w:tcPr>
            <w:tcW w:w="1286" w:type="dxa"/>
          </w:tcPr>
          <w:p w14:paraId="70AF3673" w14:textId="77777777" w:rsidR="001F54F3" w:rsidRPr="008E4F33" w:rsidRDefault="001F54F3" w:rsidP="00FA28F1">
            <w:pPr>
              <w:jc w:val="center"/>
            </w:pPr>
            <w:r w:rsidRPr="008E4F33">
              <w:t>暖通</w:t>
            </w:r>
          </w:p>
        </w:tc>
        <w:tc>
          <w:tcPr>
            <w:tcW w:w="1382" w:type="dxa"/>
          </w:tcPr>
          <w:p w14:paraId="0CC8C78D" w14:textId="77777777" w:rsidR="001F54F3" w:rsidRPr="008E4F33" w:rsidRDefault="001F54F3" w:rsidP="00FA28F1">
            <w:pPr>
              <w:jc w:val="center"/>
            </w:pPr>
          </w:p>
        </w:tc>
        <w:tc>
          <w:tcPr>
            <w:tcW w:w="1701" w:type="dxa"/>
          </w:tcPr>
          <w:p w14:paraId="551E5D62" w14:textId="77777777" w:rsidR="001F54F3" w:rsidRPr="008E4F33" w:rsidRDefault="001F54F3" w:rsidP="00FA28F1">
            <w:pPr>
              <w:jc w:val="center"/>
            </w:pPr>
          </w:p>
        </w:tc>
      </w:tr>
      <w:tr w:rsidR="008E4F33" w:rsidRPr="008E4F33" w14:paraId="0B58A2C4" w14:textId="08F163D4" w:rsidTr="001F54F3">
        <w:trPr>
          <w:trHeight w:val="667"/>
          <w:jc w:val="center"/>
        </w:trPr>
        <w:tc>
          <w:tcPr>
            <w:tcW w:w="7817" w:type="dxa"/>
          </w:tcPr>
          <w:p w14:paraId="3A1420B7" w14:textId="6627FD1B" w:rsidR="001F54F3" w:rsidRPr="008E4F33" w:rsidRDefault="001F54F3" w:rsidP="00B9374F">
            <w:r w:rsidRPr="008E4F33">
              <w:rPr>
                <w:rFonts w:hint="eastAsia"/>
              </w:rPr>
              <w:lastRenderedPageBreak/>
              <w:t>7</w:t>
            </w:r>
            <w:r w:rsidRPr="008E4F33">
              <w:rPr>
                <w:rFonts w:hint="eastAsia"/>
              </w:rPr>
              <w:t>、车库三相配电变压器满足现行国家标准《三相配电变压器能效限定值及能效等级》（</w:t>
            </w:r>
            <w:r w:rsidRPr="008E4F33">
              <w:rPr>
                <w:rFonts w:hint="eastAsia"/>
              </w:rPr>
              <w:t>GB 20052</w:t>
            </w:r>
            <w:r w:rsidR="00A522E3" w:rsidRPr="008E4F33">
              <w:rPr>
                <w:rFonts w:hint="eastAsia"/>
              </w:rPr>
              <w:t>）的节能评价值二级及以上要求。</w:t>
            </w:r>
          </w:p>
        </w:tc>
        <w:tc>
          <w:tcPr>
            <w:tcW w:w="1286" w:type="dxa"/>
          </w:tcPr>
          <w:p w14:paraId="3137ED84" w14:textId="67619838" w:rsidR="001F54F3" w:rsidRPr="008E4F33" w:rsidRDefault="001F54F3" w:rsidP="00FA28F1">
            <w:pPr>
              <w:jc w:val="center"/>
            </w:pPr>
            <w:r w:rsidRPr="008E4F33">
              <w:t>电气</w:t>
            </w:r>
          </w:p>
        </w:tc>
        <w:tc>
          <w:tcPr>
            <w:tcW w:w="1382" w:type="dxa"/>
          </w:tcPr>
          <w:p w14:paraId="499F9D0C" w14:textId="77777777" w:rsidR="001F54F3" w:rsidRPr="008E4F33" w:rsidRDefault="001F54F3" w:rsidP="00FA28F1">
            <w:pPr>
              <w:jc w:val="center"/>
            </w:pPr>
          </w:p>
        </w:tc>
        <w:tc>
          <w:tcPr>
            <w:tcW w:w="1701" w:type="dxa"/>
          </w:tcPr>
          <w:p w14:paraId="2F8F6CB8" w14:textId="77777777" w:rsidR="001F54F3" w:rsidRPr="008E4F33" w:rsidRDefault="001F54F3" w:rsidP="00FA28F1">
            <w:pPr>
              <w:jc w:val="center"/>
            </w:pPr>
          </w:p>
        </w:tc>
      </w:tr>
      <w:tr w:rsidR="008E4F33" w:rsidRPr="008E4F33" w14:paraId="0DCD353C" w14:textId="2C4AAB3B" w:rsidTr="001F54F3">
        <w:trPr>
          <w:jc w:val="center"/>
        </w:trPr>
        <w:tc>
          <w:tcPr>
            <w:tcW w:w="7817" w:type="dxa"/>
          </w:tcPr>
          <w:p w14:paraId="6268DEAA" w14:textId="77777777" w:rsidR="001F54F3" w:rsidRPr="008E4F33" w:rsidRDefault="001F54F3" w:rsidP="00B9374F">
            <w:r w:rsidRPr="008E4F33">
              <w:rPr>
                <w:rFonts w:hint="eastAsia"/>
              </w:rPr>
              <w:t>8</w:t>
            </w:r>
            <w:r w:rsidRPr="008E4F33">
              <w:rPr>
                <w:rFonts w:hint="eastAsia"/>
              </w:rPr>
              <w:t>、车库及配套设备房内水泵、风机等设备及其他电气装置满足相关现行国家标准的节能评价值要求。</w:t>
            </w:r>
          </w:p>
        </w:tc>
        <w:tc>
          <w:tcPr>
            <w:tcW w:w="1286" w:type="dxa"/>
          </w:tcPr>
          <w:p w14:paraId="6C331910" w14:textId="3BE5C314" w:rsidR="001F54F3" w:rsidRPr="008E4F33" w:rsidRDefault="001F54F3" w:rsidP="00FA28F1">
            <w:pPr>
              <w:jc w:val="center"/>
            </w:pPr>
            <w:r w:rsidRPr="008E4F33">
              <w:t>电气</w:t>
            </w:r>
          </w:p>
        </w:tc>
        <w:tc>
          <w:tcPr>
            <w:tcW w:w="1382" w:type="dxa"/>
          </w:tcPr>
          <w:p w14:paraId="7F557DEF" w14:textId="77777777" w:rsidR="001F54F3" w:rsidRPr="008E4F33" w:rsidRDefault="001F54F3" w:rsidP="00FA28F1">
            <w:pPr>
              <w:jc w:val="center"/>
            </w:pPr>
          </w:p>
        </w:tc>
        <w:tc>
          <w:tcPr>
            <w:tcW w:w="1701" w:type="dxa"/>
          </w:tcPr>
          <w:p w14:paraId="4797CED9" w14:textId="77777777" w:rsidR="001F54F3" w:rsidRPr="008E4F33" w:rsidRDefault="001F54F3" w:rsidP="00FA28F1">
            <w:pPr>
              <w:jc w:val="center"/>
            </w:pPr>
          </w:p>
        </w:tc>
      </w:tr>
      <w:tr w:rsidR="008E4F33" w:rsidRPr="008E4F33" w14:paraId="3EAFF800" w14:textId="25E74190" w:rsidTr="001F54F3">
        <w:trPr>
          <w:jc w:val="center"/>
        </w:trPr>
        <w:tc>
          <w:tcPr>
            <w:tcW w:w="7817" w:type="dxa"/>
          </w:tcPr>
          <w:p w14:paraId="147FF892" w14:textId="286C04AD" w:rsidR="001F54F3" w:rsidRPr="008E4F33" w:rsidRDefault="001F54F3" w:rsidP="00171829">
            <w:pPr>
              <w:rPr>
                <w:b/>
              </w:rPr>
            </w:pPr>
            <w:r w:rsidRPr="008E4F33">
              <w:rPr>
                <w:rFonts w:hint="eastAsia"/>
                <w:b/>
              </w:rPr>
              <w:t>（三）节水与水资源利用</w:t>
            </w:r>
          </w:p>
        </w:tc>
        <w:tc>
          <w:tcPr>
            <w:tcW w:w="1286" w:type="dxa"/>
          </w:tcPr>
          <w:p w14:paraId="0C6FAE3E" w14:textId="77777777" w:rsidR="001F54F3" w:rsidRPr="008E4F33" w:rsidRDefault="001F54F3" w:rsidP="00FA28F1">
            <w:pPr>
              <w:jc w:val="center"/>
            </w:pPr>
          </w:p>
        </w:tc>
        <w:tc>
          <w:tcPr>
            <w:tcW w:w="1382" w:type="dxa"/>
          </w:tcPr>
          <w:p w14:paraId="337C32A7" w14:textId="77777777" w:rsidR="001F54F3" w:rsidRPr="008E4F33" w:rsidRDefault="001F54F3" w:rsidP="00FA28F1">
            <w:pPr>
              <w:jc w:val="center"/>
            </w:pPr>
          </w:p>
        </w:tc>
        <w:tc>
          <w:tcPr>
            <w:tcW w:w="1701" w:type="dxa"/>
          </w:tcPr>
          <w:p w14:paraId="33CAE5EA" w14:textId="77777777" w:rsidR="001F54F3" w:rsidRPr="008E4F33" w:rsidRDefault="001F54F3" w:rsidP="00FA28F1">
            <w:pPr>
              <w:jc w:val="center"/>
            </w:pPr>
          </w:p>
        </w:tc>
      </w:tr>
      <w:tr w:rsidR="008E4F33" w:rsidRPr="008E4F33" w14:paraId="7E5D246E" w14:textId="09E3091E" w:rsidTr="001F54F3">
        <w:trPr>
          <w:jc w:val="center"/>
        </w:trPr>
        <w:tc>
          <w:tcPr>
            <w:tcW w:w="7817" w:type="dxa"/>
          </w:tcPr>
          <w:p w14:paraId="7FC9EED7" w14:textId="31C3BB96" w:rsidR="001F54F3" w:rsidRPr="008E4F33" w:rsidRDefault="001F54F3" w:rsidP="00B9374F">
            <w:r w:rsidRPr="008E4F33">
              <w:rPr>
                <w:rFonts w:hint="eastAsia"/>
              </w:rPr>
              <w:t>1</w:t>
            </w:r>
            <w:r w:rsidR="00A522E3" w:rsidRPr="008E4F33">
              <w:rPr>
                <w:rFonts w:hint="eastAsia"/>
              </w:rPr>
              <w:t>、车库给排水系统设置合理、安全。</w:t>
            </w:r>
          </w:p>
        </w:tc>
        <w:tc>
          <w:tcPr>
            <w:tcW w:w="1286" w:type="dxa"/>
          </w:tcPr>
          <w:p w14:paraId="00DC9BF4" w14:textId="77777777" w:rsidR="001F54F3" w:rsidRPr="008E4F33" w:rsidRDefault="001F54F3" w:rsidP="00FA28F1">
            <w:pPr>
              <w:jc w:val="center"/>
            </w:pPr>
            <w:r w:rsidRPr="008E4F33">
              <w:rPr>
                <w:rFonts w:hint="eastAsia"/>
              </w:rPr>
              <w:t>给排水</w:t>
            </w:r>
          </w:p>
        </w:tc>
        <w:tc>
          <w:tcPr>
            <w:tcW w:w="1382" w:type="dxa"/>
          </w:tcPr>
          <w:p w14:paraId="2A579E35" w14:textId="77777777" w:rsidR="001F54F3" w:rsidRPr="008E4F33" w:rsidRDefault="001F54F3" w:rsidP="00FA28F1">
            <w:pPr>
              <w:jc w:val="center"/>
            </w:pPr>
          </w:p>
        </w:tc>
        <w:tc>
          <w:tcPr>
            <w:tcW w:w="1701" w:type="dxa"/>
          </w:tcPr>
          <w:p w14:paraId="65E185D5" w14:textId="77777777" w:rsidR="001F54F3" w:rsidRPr="008E4F33" w:rsidRDefault="001F54F3" w:rsidP="00FA28F1">
            <w:pPr>
              <w:jc w:val="center"/>
            </w:pPr>
          </w:p>
        </w:tc>
      </w:tr>
      <w:tr w:rsidR="008E4F33" w:rsidRPr="008E4F33" w14:paraId="37A793E5" w14:textId="17D83697" w:rsidTr="001F54F3">
        <w:trPr>
          <w:jc w:val="center"/>
        </w:trPr>
        <w:tc>
          <w:tcPr>
            <w:tcW w:w="7817" w:type="dxa"/>
          </w:tcPr>
          <w:p w14:paraId="564B78BF" w14:textId="6689058E" w:rsidR="001F54F3" w:rsidRPr="008E4F33" w:rsidRDefault="001F54F3" w:rsidP="00B9374F">
            <w:r w:rsidRPr="008E4F33">
              <w:rPr>
                <w:rFonts w:hint="eastAsia"/>
              </w:rPr>
              <w:t>2</w:t>
            </w:r>
            <w:r w:rsidR="00A522E3" w:rsidRPr="008E4F33">
              <w:rPr>
                <w:rFonts w:hint="eastAsia"/>
              </w:rPr>
              <w:t>、车库外墙、屋面应具有良好的防水性能。</w:t>
            </w:r>
          </w:p>
        </w:tc>
        <w:tc>
          <w:tcPr>
            <w:tcW w:w="1286" w:type="dxa"/>
          </w:tcPr>
          <w:p w14:paraId="28642575" w14:textId="77777777" w:rsidR="001F54F3" w:rsidRPr="008E4F33" w:rsidRDefault="001F54F3" w:rsidP="00FA28F1">
            <w:pPr>
              <w:jc w:val="center"/>
            </w:pPr>
            <w:r w:rsidRPr="008E4F33">
              <w:rPr>
                <w:rFonts w:hint="eastAsia"/>
              </w:rPr>
              <w:t>给排水</w:t>
            </w:r>
          </w:p>
        </w:tc>
        <w:tc>
          <w:tcPr>
            <w:tcW w:w="1382" w:type="dxa"/>
          </w:tcPr>
          <w:p w14:paraId="24FDCCD3" w14:textId="77777777" w:rsidR="001F54F3" w:rsidRPr="008E4F33" w:rsidRDefault="001F54F3" w:rsidP="00FA28F1">
            <w:pPr>
              <w:jc w:val="center"/>
            </w:pPr>
          </w:p>
        </w:tc>
        <w:tc>
          <w:tcPr>
            <w:tcW w:w="1701" w:type="dxa"/>
          </w:tcPr>
          <w:p w14:paraId="5CB2FC25" w14:textId="77777777" w:rsidR="001F54F3" w:rsidRPr="008E4F33" w:rsidRDefault="001F54F3" w:rsidP="00FA28F1">
            <w:pPr>
              <w:jc w:val="center"/>
            </w:pPr>
          </w:p>
        </w:tc>
      </w:tr>
      <w:tr w:rsidR="008E4F33" w:rsidRPr="008E4F33" w14:paraId="0A284266" w14:textId="5980079C" w:rsidTr="001F54F3">
        <w:trPr>
          <w:jc w:val="center"/>
        </w:trPr>
        <w:tc>
          <w:tcPr>
            <w:tcW w:w="7817" w:type="dxa"/>
          </w:tcPr>
          <w:p w14:paraId="32E1787B" w14:textId="585D76D5" w:rsidR="001F54F3" w:rsidRPr="008E4F33" w:rsidRDefault="001F54F3" w:rsidP="00B9374F">
            <w:r w:rsidRPr="008E4F33">
              <w:rPr>
                <w:rFonts w:hint="eastAsia"/>
              </w:rPr>
              <w:t>3</w:t>
            </w:r>
            <w:r w:rsidRPr="008E4F33">
              <w:rPr>
                <w:rFonts w:hint="eastAsia"/>
              </w:rPr>
              <w:t>、防水排水措施</w:t>
            </w:r>
            <w:r w:rsidR="0023074A">
              <w:rPr>
                <w:rFonts w:hint="eastAsia"/>
              </w:rPr>
              <w:t>：</w:t>
            </w:r>
          </w:p>
          <w:p w14:paraId="0ED7DAAE" w14:textId="77777777" w:rsidR="001F54F3" w:rsidRPr="008E4F33" w:rsidRDefault="001F54F3" w:rsidP="00B9374F">
            <w:r w:rsidRPr="008E4F33">
              <w:rPr>
                <w:rFonts w:hint="eastAsia"/>
              </w:rPr>
              <w:t>（</w:t>
            </w:r>
            <w:r w:rsidRPr="008E4F33">
              <w:rPr>
                <w:rFonts w:hint="eastAsia"/>
              </w:rPr>
              <w:t>1</w:t>
            </w:r>
            <w:r w:rsidRPr="008E4F33">
              <w:rPr>
                <w:rFonts w:hint="eastAsia"/>
              </w:rPr>
              <w:t>）做好车库顶排水，车库排水应符合《地下工程防水技术规范》</w:t>
            </w:r>
            <w:r w:rsidRPr="008E4F33">
              <w:rPr>
                <w:rFonts w:hint="eastAsia"/>
              </w:rPr>
              <w:t>GB50108</w:t>
            </w:r>
            <w:r w:rsidRPr="008E4F33">
              <w:rPr>
                <w:rFonts w:hint="eastAsia"/>
              </w:rPr>
              <w:t>的规定；</w:t>
            </w:r>
          </w:p>
          <w:p w14:paraId="09ED1071" w14:textId="77777777" w:rsidR="001F54F3" w:rsidRPr="008E4F33" w:rsidRDefault="001F54F3" w:rsidP="00B9374F">
            <w:r w:rsidRPr="008E4F33">
              <w:rPr>
                <w:rFonts w:hint="eastAsia"/>
              </w:rPr>
              <w:t>（</w:t>
            </w:r>
            <w:r w:rsidRPr="008E4F33">
              <w:rPr>
                <w:rFonts w:hint="eastAsia"/>
              </w:rPr>
              <w:t>2</w:t>
            </w:r>
            <w:r w:rsidRPr="008E4F33">
              <w:rPr>
                <w:rFonts w:hint="eastAsia"/>
              </w:rPr>
              <w:t>）机动车停车库应设置带有隔油措施的集水井（坑）和排水设施；</w:t>
            </w:r>
          </w:p>
          <w:p w14:paraId="669C809C" w14:textId="77777777" w:rsidR="001F54F3" w:rsidRPr="008E4F33" w:rsidRDefault="001F54F3" w:rsidP="00B9374F">
            <w:r w:rsidRPr="008E4F33">
              <w:rPr>
                <w:rFonts w:hint="eastAsia"/>
              </w:rPr>
              <w:t>（</w:t>
            </w:r>
            <w:r w:rsidRPr="008E4F33">
              <w:rPr>
                <w:rFonts w:hint="eastAsia"/>
              </w:rPr>
              <w:t>3</w:t>
            </w:r>
            <w:r w:rsidRPr="008E4F33">
              <w:rPr>
                <w:rFonts w:hint="eastAsia"/>
              </w:rPr>
              <w:t>）机动车停车库的排水经隔油处理后，应排入污水管网或重复利用；</w:t>
            </w:r>
          </w:p>
          <w:p w14:paraId="1CFEDE67" w14:textId="77777777" w:rsidR="001F54F3" w:rsidRPr="008E4F33" w:rsidRDefault="001F54F3" w:rsidP="00B9374F">
            <w:r w:rsidRPr="008E4F33">
              <w:rPr>
                <w:rFonts w:hint="eastAsia"/>
              </w:rPr>
              <w:t>（</w:t>
            </w:r>
            <w:r w:rsidRPr="008E4F33">
              <w:rPr>
                <w:rFonts w:hint="eastAsia"/>
              </w:rPr>
              <w:t>4</w:t>
            </w:r>
            <w:r w:rsidRPr="008E4F33">
              <w:rPr>
                <w:rFonts w:hint="eastAsia"/>
              </w:rPr>
              <w:t>）机动车停车库内不应设置无固定围护体和排水设施的机动车洗车设施；</w:t>
            </w:r>
          </w:p>
          <w:p w14:paraId="78A6E750" w14:textId="77777777" w:rsidR="001F54F3" w:rsidRPr="008E4F33" w:rsidRDefault="001F54F3" w:rsidP="00B9374F">
            <w:r w:rsidRPr="008E4F33">
              <w:rPr>
                <w:rFonts w:hint="eastAsia"/>
              </w:rPr>
              <w:t>（</w:t>
            </w:r>
            <w:r w:rsidRPr="008E4F33">
              <w:rPr>
                <w:rFonts w:hint="eastAsia"/>
              </w:rPr>
              <w:t>5</w:t>
            </w:r>
            <w:r w:rsidRPr="008E4F33">
              <w:rPr>
                <w:rFonts w:hint="eastAsia"/>
              </w:rPr>
              <w:t>）下车库坡道出入口应设置高于道路的凸坎，其雨水排水内涝防治设计重现期为</w:t>
            </w:r>
            <w:r w:rsidRPr="008E4F33">
              <w:rPr>
                <w:rFonts w:hint="eastAsia"/>
              </w:rPr>
              <w:t>50-100</w:t>
            </w:r>
            <w:r w:rsidRPr="008E4F33">
              <w:rPr>
                <w:rFonts w:hint="eastAsia"/>
              </w:rPr>
              <w:t>年，其明沟（管渠）排水应设置雨水集水池及排水设施。</w:t>
            </w:r>
          </w:p>
        </w:tc>
        <w:tc>
          <w:tcPr>
            <w:tcW w:w="1286" w:type="dxa"/>
          </w:tcPr>
          <w:p w14:paraId="3604D65C" w14:textId="77777777" w:rsidR="001F54F3" w:rsidRPr="008E4F33" w:rsidRDefault="001F54F3" w:rsidP="00FA28F1">
            <w:pPr>
              <w:jc w:val="center"/>
            </w:pPr>
            <w:r w:rsidRPr="008E4F33">
              <w:rPr>
                <w:rFonts w:hint="eastAsia"/>
              </w:rPr>
              <w:t>给排水</w:t>
            </w:r>
          </w:p>
        </w:tc>
        <w:tc>
          <w:tcPr>
            <w:tcW w:w="1382" w:type="dxa"/>
          </w:tcPr>
          <w:p w14:paraId="72A04948" w14:textId="77777777" w:rsidR="001F54F3" w:rsidRPr="008E4F33" w:rsidRDefault="001F54F3" w:rsidP="00FA28F1">
            <w:pPr>
              <w:jc w:val="center"/>
            </w:pPr>
          </w:p>
        </w:tc>
        <w:tc>
          <w:tcPr>
            <w:tcW w:w="1701" w:type="dxa"/>
          </w:tcPr>
          <w:p w14:paraId="1FB0C24B" w14:textId="77777777" w:rsidR="001F54F3" w:rsidRPr="008E4F33" w:rsidRDefault="001F54F3" w:rsidP="00FA28F1">
            <w:pPr>
              <w:jc w:val="center"/>
            </w:pPr>
          </w:p>
        </w:tc>
      </w:tr>
      <w:tr w:rsidR="008E4F33" w:rsidRPr="008E4F33" w14:paraId="68923260" w14:textId="5B1A69D2" w:rsidTr="001F54F3">
        <w:trPr>
          <w:jc w:val="center"/>
        </w:trPr>
        <w:tc>
          <w:tcPr>
            <w:tcW w:w="7817" w:type="dxa"/>
          </w:tcPr>
          <w:p w14:paraId="4588049E" w14:textId="52FC2E9F" w:rsidR="001F54F3" w:rsidRPr="008E4F33" w:rsidRDefault="001F54F3" w:rsidP="00171829">
            <w:r w:rsidRPr="008E4F33">
              <w:rPr>
                <w:rFonts w:hint="eastAsia"/>
                <w:b/>
              </w:rPr>
              <w:t>（四）室内环境质量</w:t>
            </w:r>
          </w:p>
        </w:tc>
        <w:tc>
          <w:tcPr>
            <w:tcW w:w="1286" w:type="dxa"/>
          </w:tcPr>
          <w:p w14:paraId="0E25F8C5" w14:textId="77777777" w:rsidR="001F54F3" w:rsidRPr="008E4F33" w:rsidRDefault="001F54F3" w:rsidP="00FA28F1">
            <w:pPr>
              <w:jc w:val="center"/>
            </w:pPr>
          </w:p>
        </w:tc>
        <w:tc>
          <w:tcPr>
            <w:tcW w:w="1382" w:type="dxa"/>
          </w:tcPr>
          <w:p w14:paraId="61C54919" w14:textId="77777777" w:rsidR="001F54F3" w:rsidRPr="008E4F33" w:rsidRDefault="001F54F3" w:rsidP="00FA28F1">
            <w:pPr>
              <w:jc w:val="center"/>
            </w:pPr>
          </w:p>
        </w:tc>
        <w:tc>
          <w:tcPr>
            <w:tcW w:w="1701" w:type="dxa"/>
          </w:tcPr>
          <w:p w14:paraId="1F5A8E6F" w14:textId="77777777" w:rsidR="001F54F3" w:rsidRPr="008E4F33" w:rsidRDefault="001F54F3" w:rsidP="00FA28F1">
            <w:pPr>
              <w:jc w:val="center"/>
            </w:pPr>
          </w:p>
        </w:tc>
      </w:tr>
      <w:tr w:rsidR="008E4F33" w:rsidRPr="008E4F33" w14:paraId="2EAE5C1B" w14:textId="7016F670" w:rsidTr="001F54F3">
        <w:trPr>
          <w:jc w:val="center"/>
        </w:trPr>
        <w:tc>
          <w:tcPr>
            <w:tcW w:w="7817" w:type="dxa"/>
          </w:tcPr>
          <w:p w14:paraId="4BA3751A" w14:textId="30475292" w:rsidR="001F54F3" w:rsidRPr="008E4F33" w:rsidRDefault="001F54F3" w:rsidP="00B9374F">
            <w:r w:rsidRPr="008E4F33">
              <w:rPr>
                <w:rFonts w:hint="eastAsia"/>
              </w:rPr>
              <w:t>1</w:t>
            </w:r>
            <w:r w:rsidRPr="008E4F33">
              <w:rPr>
                <w:rFonts w:hint="eastAsia"/>
              </w:rPr>
              <w:t>、车库室内空气中的氨、甲醛、苯、总挥发性有机物（</w:t>
            </w:r>
            <w:r w:rsidRPr="008E4F33">
              <w:rPr>
                <w:rFonts w:hint="eastAsia"/>
              </w:rPr>
              <w:t>TVOC</w:t>
            </w:r>
            <w:r w:rsidRPr="008E4F33">
              <w:rPr>
                <w:rFonts w:hint="eastAsia"/>
              </w:rPr>
              <w:t>）、氡等污染物浓度应符合现行国家标准《室内空气质量标准》（</w:t>
            </w:r>
            <w:r w:rsidRPr="008E4F33">
              <w:rPr>
                <w:rFonts w:hint="eastAsia"/>
              </w:rPr>
              <w:t>GB/T18883</w:t>
            </w:r>
            <w:r w:rsidR="00A522E3" w:rsidRPr="008E4F33">
              <w:rPr>
                <w:rFonts w:hint="eastAsia"/>
              </w:rPr>
              <w:t>）的有关规定。</w:t>
            </w:r>
          </w:p>
        </w:tc>
        <w:tc>
          <w:tcPr>
            <w:tcW w:w="1286" w:type="dxa"/>
          </w:tcPr>
          <w:p w14:paraId="58D03352" w14:textId="77777777" w:rsidR="001F54F3" w:rsidRPr="008E4F33" w:rsidRDefault="001F54F3" w:rsidP="00FA28F1">
            <w:pPr>
              <w:jc w:val="center"/>
            </w:pPr>
            <w:r w:rsidRPr="008E4F33">
              <w:rPr>
                <w:rFonts w:hint="eastAsia"/>
              </w:rPr>
              <w:t>建材</w:t>
            </w:r>
          </w:p>
        </w:tc>
        <w:tc>
          <w:tcPr>
            <w:tcW w:w="1382" w:type="dxa"/>
          </w:tcPr>
          <w:p w14:paraId="464DB891" w14:textId="77777777" w:rsidR="001F54F3" w:rsidRPr="008E4F33" w:rsidRDefault="001F54F3" w:rsidP="00FA28F1">
            <w:pPr>
              <w:jc w:val="center"/>
            </w:pPr>
          </w:p>
        </w:tc>
        <w:tc>
          <w:tcPr>
            <w:tcW w:w="1701" w:type="dxa"/>
          </w:tcPr>
          <w:p w14:paraId="3BF916C8" w14:textId="44845D94" w:rsidR="001F54F3" w:rsidRPr="008E4F33" w:rsidRDefault="001F54F3" w:rsidP="00FA28F1">
            <w:pPr>
              <w:jc w:val="center"/>
            </w:pPr>
            <w:r w:rsidRPr="008E4F33">
              <w:t>设计不参评</w:t>
            </w:r>
          </w:p>
        </w:tc>
      </w:tr>
      <w:tr w:rsidR="008E4F33" w:rsidRPr="008E4F33" w14:paraId="71518478" w14:textId="5DEBC64E" w:rsidTr="001F54F3">
        <w:trPr>
          <w:jc w:val="center"/>
        </w:trPr>
        <w:tc>
          <w:tcPr>
            <w:tcW w:w="7817" w:type="dxa"/>
          </w:tcPr>
          <w:p w14:paraId="721051F2" w14:textId="77777777" w:rsidR="001F54F3" w:rsidRPr="008E4F33" w:rsidRDefault="001F54F3" w:rsidP="00B9374F">
            <w:r w:rsidRPr="008E4F33">
              <w:rPr>
                <w:rFonts w:hint="eastAsia"/>
              </w:rPr>
              <w:t>2</w:t>
            </w:r>
            <w:r w:rsidRPr="008E4F33">
              <w:rPr>
                <w:rFonts w:hint="eastAsia"/>
              </w:rPr>
              <w:t>、车库建筑材料、装修材料中有害物质含量符合室内装饰装修材料相关国家标准</w:t>
            </w:r>
            <w:r w:rsidRPr="008E4F33">
              <w:rPr>
                <w:rFonts w:hint="eastAsia"/>
              </w:rPr>
              <w:t>GB 18580</w:t>
            </w:r>
            <w:r w:rsidRPr="008E4F33">
              <w:rPr>
                <w:rFonts w:hint="eastAsia"/>
              </w:rPr>
              <w:t>～</w:t>
            </w:r>
            <w:r w:rsidRPr="008E4F33">
              <w:rPr>
                <w:rFonts w:hint="eastAsia"/>
              </w:rPr>
              <w:t>18588</w:t>
            </w:r>
            <w:r w:rsidRPr="008E4F33">
              <w:rPr>
                <w:rFonts w:hint="eastAsia"/>
              </w:rPr>
              <w:t>、《建筑材料放射性核素限量》（</w:t>
            </w:r>
            <w:r w:rsidRPr="008E4F33">
              <w:rPr>
                <w:rFonts w:hint="eastAsia"/>
              </w:rPr>
              <w:t>GB 6566</w:t>
            </w:r>
            <w:r w:rsidRPr="008E4F33">
              <w:rPr>
                <w:rFonts w:hint="eastAsia"/>
              </w:rPr>
              <w:t>）和《民用建筑工程室内环境污染控制规范》（</w:t>
            </w:r>
            <w:r w:rsidRPr="008E4F33">
              <w:rPr>
                <w:rFonts w:hint="eastAsia"/>
              </w:rPr>
              <w:t>GB 50325</w:t>
            </w:r>
            <w:r w:rsidRPr="008E4F33">
              <w:rPr>
                <w:rFonts w:hint="eastAsia"/>
              </w:rPr>
              <w:t>）的规定。</w:t>
            </w:r>
          </w:p>
        </w:tc>
        <w:tc>
          <w:tcPr>
            <w:tcW w:w="1286" w:type="dxa"/>
          </w:tcPr>
          <w:p w14:paraId="77249E75" w14:textId="77777777" w:rsidR="001F54F3" w:rsidRPr="008E4F33" w:rsidRDefault="001F54F3" w:rsidP="00FA28F1">
            <w:pPr>
              <w:jc w:val="center"/>
            </w:pPr>
            <w:r w:rsidRPr="008E4F33">
              <w:rPr>
                <w:rFonts w:hint="eastAsia"/>
              </w:rPr>
              <w:t>建材</w:t>
            </w:r>
          </w:p>
        </w:tc>
        <w:tc>
          <w:tcPr>
            <w:tcW w:w="1382" w:type="dxa"/>
          </w:tcPr>
          <w:p w14:paraId="52DFDDEC" w14:textId="77777777" w:rsidR="001F54F3" w:rsidRPr="008E4F33" w:rsidRDefault="001F54F3" w:rsidP="00FA28F1">
            <w:pPr>
              <w:jc w:val="center"/>
            </w:pPr>
          </w:p>
        </w:tc>
        <w:tc>
          <w:tcPr>
            <w:tcW w:w="1701" w:type="dxa"/>
          </w:tcPr>
          <w:p w14:paraId="39237B66" w14:textId="1B1BC26A" w:rsidR="001F54F3" w:rsidRPr="008E4F33" w:rsidRDefault="001F54F3" w:rsidP="00FA28F1">
            <w:pPr>
              <w:jc w:val="center"/>
            </w:pPr>
          </w:p>
        </w:tc>
      </w:tr>
      <w:tr w:rsidR="008E4F33" w:rsidRPr="008E4F33" w14:paraId="70C8BC47" w14:textId="2141C276" w:rsidTr="001F54F3">
        <w:trPr>
          <w:jc w:val="center"/>
        </w:trPr>
        <w:tc>
          <w:tcPr>
            <w:tcW w:w="7817" w:type="dxa"/>
          </w:tcPr>
          <w:p w14:paraId="5F53D259" w14:textId="2897CD98" w:rsidR="001F54F3" w:rsidRPr="008E4F33" w:rsidRDefault="001F54F3" w:rsidP="00B9374F">
            <w:r w:rsidRPr="008E4F33">
              <w:rPr>
                <w:rFonts w:hint="eastAsia"/>
              </w:rPr>
              <w:t>3</w:t>
            </w:r>
            <w:r w:rsidRPr="008E4F33">
              <w:rPr>
                <w:rFonts w:hint="eastAsia"/>
              </w:rPr>
              <w:t>、</w:t>
            </w:r>
            <w:r w:rsidR="009E3424" w:rsidRPr="008E4F33">
              <w:rPr>
                <w:rFonts w:hint="eastAsia"/>
                <w:lang w:val="x-none"/>
              </w:rPr>
              <w:t>安全措施</w:t>
            </w:r>
            <w:r w:rsidR="008E4F33" w:rsidRPr="008E4F33">
              <w:rPr>
                <w:rFonts w:hint="eastAsia"/>
              </w:rPr>
              <w:t>：</w:t>
            </w:r>
          </w:p>
          <w:p w14:paraId="2DB989C2" w14:textId="77777777" w:rsidR="001F54F3" w:rsidRPr="008E4F33" w:rsidRDefault="001F54F3" w:rsidP="00B9374F">
            <w:r w:rsidRPr="008E4F33">
              <w:rPr>
                <w:rFonts w:hint="eastAsia"/>
              </w:rPr>
              <w:t>（</w:t>
            </w:r>
            <w:r w:rsidRPr="008E4F33">
              <w:rPr>
                <w:rFonts w:hint="eastAsia"/>
              </w:rPr>
              <w:t>1</w:t>
            </w:r>
            <w:r w:rsidRPr="008E4F33">
              <w:rPr>
                <w:rFonts w:hint="eastAsia"/>
              </w:rPr>
              <w:t>）车库内的主要通道、车库电梯出入口等部位应按照《居住区智能化系统配置与技术要求》（</w:t>
            </w:r>
            <w:r w:rsidRPr="008E4F33">
              <w:rPr>
                <w:rFonts w:hint="eastAsia"/>
              </w:rPr>
              <w:t>CJ/T 174</w:t>
            </w:r>
            <w:r w:rsidRPr="008E4F33">
              <w:rPr>
                <w:rFonts w:hint="eastAsia"/>
              </w:rPr>
              <w:t>）的规定设置摄像装置；</w:t>
            </w:r>
          </w:p>
          <w:p w14:paraId="41E6A0C2" w14:textId="77777777" w:rsidR="001F54F3" w:rsidRPr="008E4F33" w:rsidRDefault="001F54F3" w:rsidP="00B9374F">
            <w:r w:rsidRPr="008E4F33">
              <w:rPr>
                <w:rFonts w:hint="eastAsia"/>
              </w:rPr>
              <w:t>（</w:t>
            </w:r>
            <w:r w:rsidRPr="008E4F33">
              <w:rPr>
                <w:rFonts w:hint="eastAsia"/>
              </w:rPr>
              <w:t>2</w:t>
            </w:r>
            <w:r w:rsidRPr="008E4F33">
              <w:rPr>
                <w:rFonts w:hint="eastAsia"/>
              </w:rPr>
              <w:t>）车库应按照《居住区智能化系统配置与技术要求》（</w:t>
            </w:r>
            <w:r w:rsidRPr="008E4F33">
              <w:rPr>
                <w:rFonts w:hint="eastAsia"/>
              </w:rPr>
              <w:t>CJ/T 174</w:t>
            </w:r>
            <w:r w:rsidRPr="008E4F33">
              <w:rPr>
                <w:rFonts w:hint="eastAsia"/>
              </w:rPr>
              <w:t>）的规定，在车辆出入口设置智能化措施进行管理或计费，实现车辆出入及存放时间记录、查询、区内车辆存放管理等；</w:t>
            </w:r>
          </w:p>
          <w:p w14:paraId="47B1FEAE" w14:textId="77777777" w:rsidR="001F54F3" w:rsidRPr="008E4F33" w:rsidRDefault="001F54F3" w:rsidP="00B9374F">
            <w:r w:rsidRPr="008E4F33">
              <w:rPr>
                <w:rFonts w:hint="eastAsia"/>
              </w:rPr>
              <w:lastRenderedPageBreak/>
              <w:t>（</w:t>
            </w:r>
            <w:r w:rsidRPr="008E4F33">
              <w:rPr>
                <w:rFonts w:hint="eastAsia"/>
              </w:rPr>
              <w:t>3</w:t>
            </w:r>
            <w:r w:rsidRPr="008E4F33">
              <w:rPr>
                <w:rFonts w:hint="eastAsia"/>
              </w:rPr>
              <w:t>）车库应按照《居住区智能化系统配置与技术要求》（</w:t>
            </w:r>
            <w:r w:rsidRPr="008E4F33">
              <w:rPr>
                <w:rFonts w:hint="eastAsia"/>
              </w:rPr>
              <w:t>CJ/T 174</w:t>
            </w:r>
            <w:r w:rsidRPr="008E4F33">
              <w:rPr>
                <w:rFonts w:hint="eastAsia"/>
              </w:rPr>
              <w:t>）的规定，对停车出入口车辆管理装置与居住区物业管理中心计算机实行联网使用，并宜对出入车辆进行自动引导、自动识别及特殊车辆位置识别。</w:t>
            </w:r>
          </w:p>
        </w:tc>
        <w:tc>
          <w:tcPr>
            <w:tcW w:w="1286" w:type="dxa"/>
          </w:tcPr>
          <w:p w14:paraId="128428A3" w14:textId="77777777" w:rsidR="001F54F3" w:rsidRPr="008E4F33" w:rsidRDefault="001F54F3" w:rsidP="00FA28F1">
            <w:pPr>
              <w:jc w:val="center"/>
            </w:pPr>
            <w:r w:rsidRPr="008E4F33">
              <w:rPr>
                <w:rFonts w:hint="eastAsia"/>
              </w:rPr>
              <w:lastRenderedPageBreak/>
              <w:t>电气</w:t>
            </w:r>
          </w:p>
        </w:tc>
        <w:tc>
          <w:tcPr>
            <w:tcW w:w="1382" w:type="dxa"/>
          </w:tcPr>
          <w:p w14:paraId="7317BD5E" w14:textId="77777777" w:rsidR="001F54F3" w:rsidRPr="008E4F33" w:rsidRDefault="001F54F3" w:rsidP="00FA28F1">
            <w:pPr>
              <w:jc w:val="center"/>
            </w:pPr>
          </w:p>
        </w:tc>
        <w:tc>
          <w:tcPr>
            <w:tcW w:w="1701" w:type="dxa"/>
          </w:tcPr>
          <w:p w14:paraId="72CDEA80" w14:textId="6EA325AD" w:rsidR="001F54F3" w:rsidRPr="008E4F33" w:rsidRDefault="001F54F3" w:rsidP="00744358">
            <w:pPr>
              <w:jc w:val="center"/>
            </w:pPr>
            <w:r w:rsidRPr="008E4F33">
              <w:t>设计</w:t>
            </w:r>
            <w:r w:rsidRPr="008E4F33">
              <w:rPr>
                <w:rFonts w:hint="eastAsia"/>
              </w:rPr>
              <w:t>不参评</w:t>
            </w:r>
          </w:p>
        </w:tc>
      </w:tr>
      <w:tr w:rsidR="001F54F3" w:rsidRPr="008E4F33" w14:paraId="06817277" w14:textId="60AA3532" w:rsidTr="001F54F3">
        <w:trPr>
          <w:trHeight w:val="2687"/>
          <w:jc w:val="center"/>
        </w:trPr>
        <w:tc>
          <w:tcPr>
            <w:tcW w:w="7817" w:type="dxa"/>
          </w:tcPr>
          <w:p w14:paraId="5FEBD6D1" w14:textId="62B6F68A" w:rsidR="001F54F3" w:rsidRPr="008E4F33" w:rsidRDefault="001F54F3" w:rsidP="00B9374F">
            <w:r w:rsidRPr="008E4F33">
              <w:rPr>
                <w:rFonts w:hint="eastAsia"/>
              </w:rPr>
              <w:t>4</w:t>
            </w:r>
            <w:r w:rsidRPr="008E4F33">
              <w:rPr>
                <w:rFonts w:hint="eastAsia"/>
              </w:rPr>
              <w:t>、</w:t>
            </w:r>
            <w:r w:rsidR="009E3424" w:rsidRPr="008E4F33">
              <w:rPr>
                <w:rFonts w:hint="eastAsia"/>
              </w:rPr>
              <w:t>标识标牌</w:t>
            </w:r>
            <w:r w:rsidR="008E4F33" w:rsidRPr="008E4F33">
              <w:rPr>
                <w:rFonts w:hint="eastAsia"/>
              </w:rPr>
              <w:t>：</w:t>
            </w:r>
          </w:p>
          <w:p w14:paraId="759D06D6" w14:textId="77777777" w:rsidR="001F54F3" w:rsidRPr="008E4F33" w:rsidRDefault="001F54F3" w:rsidP="00B9374F">
            <w:r w:rsidRPr="008E4F33">
              <w:rPr>
                <w:rFonts w:hint="eastAsia"/>
              </w:rPr>
              <w:t>（</w:t>
            </w:r>
            <w:r w:rsidRPr="008E4F33">
              <w:rPr>
                <w:rFonts w:hint="eastAsia"/>
              </w:rPr>
              <w:t>1</w:t>
            </w:r>
            <w:r w:rsidRPr="008E4F33">
              <w:rPr>
                <w:rFonts w:hint="eastAsia"/>
              </w:rPr>
              <w:t>）车库应有停车场指示牌、车辆进出口指示牌、人行出入口指示牌、各楼栋车库出入口指标牌，地下停车场警示牌、车辆管理规定牌、车辆防盗守则牌、消防车道牌、车位号牌、禁鸣、禁停、限速、限高、管理员监督栏、落客区牌等标识标牌；</w:t>
            </w:r>
          </w:p>
          <w:p w14:paraId="241C23B3" w14:textId="77777777" w:rsidR="001F54F3" w:rsidRPr="008E4F33" w:rsidRDefault="001F54F3" w:rsidP="00B9374F">
            <w:r w:rsidRPr="008E4F33">
              <w:rPr>
                <w:rFonts w:hint="eastAsia"/>
              </w:rPr>
              <w:t>（</w:t>
            </w:r>
            <w:r w:rsidRPr="008E4F33">
              <w:rPr>
                <w:rFonts w:hint="eastAsia"/>
              </w:rPr>
              <w:t>2</w:t>
            </w:r>
            <w:r w:rsidRPr="008E4F33">
              <w:rPr>
                <w:rFonts w:hint="eastAsia"/>
              </w:rPr>
              <w:t>）根据《车库建筑设计规范》（</w:t>
            </w:r>
            <w:r w:rsidRPr="008E4F33">
              <w:rPr>
                <w:rFonts w:hint="eastAsia"/>
              </w:rPr>
              <w:t>JGJ100</w:t>
            </w:r>
            <w:r w:rsidRPr="008E4F33">
              <w:rPr>
                <w:rFonts w:hint="eastAsia"/>
              </w:rPr>
              <w:t>）要求，机动车车库内的标志和标线应符合下列规定：</w:t>
            </w:r>
          </w:p>
          <w:p w14:paraId="6692497D" w14:textId="77777777" w:rsidR="001F54F3" w:rsidRPr="008E4F33" w:rsidRDefault="001F54F3" w:rsidP="00B9374F">
            <w:pPr>
              <w:ind w:firstLineChars="200" w:firstLine="420"/>
            </w:pPr>
            <w:r w:rsidRPr="008E4F33">
              <w:rPr>
                <w:rFonts w:hint="eastAsia"/>
              </w:rPr>
              <w:t>1</w:t>
            </w:r>
            <w:r w:rsidRPr="008E4F33">
              <w:rPr>
                <w:rFonts w:hint="eastAsia"/>
              </w:rPr>
              <w:t>）应在每层出入口的显著部位设置标明楼层和行驶方向的标志；</w:t>
            </w:r>
          </w:p>
          <w:p w14:paraId="151A3AD9" w14:textId="77777777" w:rsidR="001F54F3" w:rsidRPr="008E4F33" w:rsidRDefault="001F54F3" w:rsidP="00B9374F">
            <w:pPr>
              <w:ind w:firstLineChars="200" w:firstLine="420"/>
            </w:pPr>
            <w:r w:rsidRPr="008E4F33">
              <w:rPr>
                <w:rFonts w:hint="eastAsia"/>
              </w:rPr>
              <w:t>2</w:t>
            </w:r>
            <w:r w:rsidRPr="008E4F33">
              <w:rPr>
                <w:rFonts w:hint="eastAsia"/>
              </w:rPr>
              <w:t>）应在楼地面上用彩色线条标明行驶方向、用</w:t>
            </w:r>
            <w:r w:rsidRPr="008E4F33">
              <w:rPr>
                <w:rFonts w:hint="eastAsia"/>
              </w:rPr>
              <w:t>l0cm</w:t>
            </w:r>
            <w:r w:rsidRPr="008E4F33">
              <w:rPr>
                <w:rFonts w:hint="eastAsia"/>
              </w:rPr>
              <w:t>～</w:t>
            </w:r>
            <w:r w:rsidRPr="008E4F33">
              <w:rPr>
                <w:rFonts w:hint="eastAsia"/>
              </w:rPr>
              <w:t xml:space="preserve">15cm </w:t>
            </w:r>
            <w:r w:rsidRPr="008E4F33">
              <w:rPr>
                <w:rFonts w:hint="eastAsia"/>
              </w:rPr>
              <w:t>尺寸统一的宽线条标明停车位；</w:t>
            </w:r>
          </w:p>
          <w:p w14:paraId="2A5042AB" w14:textId="77777777" w:rsidR="001F54F3" w:rsidRPr="008E4F33" w:rsidRDefault="001F54F3" w:rsidP="00AF64CC">
            <w:pPr>
              <w:ind w:firstLineChars="200" w:firstLine="420"/>
            </w:pPr>
            <w:r w:rsidRPr="008E4F33">
              <w:rPr>
                <w:rFonts w:hint="eastAsia"/>
              </w:rPr>
              <w:t>3</w:t>
            </w:r>
            <w:r w:rsidRPr="008E4F33">
              <w:rPr>
                <w:rFonts w:hint="eastAsia"/>
              </w:rPr>
              <w:t>）在各层柱间及通车道尽端，应设置停车区位的标志。</w:t>
            </w:r>
          </w:p>
        </w:tc>
        <w:tc>
          <w:tcPr>
            <w:tcW w:w="1286" w:type="dxa"/>
          </w:tcPr>
          <w:p w14:paraId="641A578F" w14:textId="714B979F" w:rsidR="001F54F3" w:rsidRPr="008E4F33" w:rsidRDefault="001F54F3" w:rsidP="001E2EE6">
            <w:r w:rsidRPr="008E4F33">
              <w:rPr>
                <w:rFonts w:hint="eastAsia"/>
              </w:rPr>
              <w:t>建筑与规划</w:t>
            </w:r>
          </w:p>
        </w:tc>
        <w:tc>
          <w:tcPr>
            <w:tcW w:w="1382" w:type="dxa"/>
          </w:tcPr>
          <w:p w14:paraId="619E070D" w14:textId="77777777" w:rsidR="001F54F3" w:rsidRPr="008E4F33" w:rsidRDefault="001F54F3" w:rsidP="00FA28F1">
            <w:pPr>
              <w:jc w:val="center"/>
            </w:pPr>
          </w:p>
        </w:tc>
        <w:tc>
          <w:tcPr>
            <w:tcW w:w="1701" w:type="dxa"/>
          </w:tcPr>
          <w:p w14:paraId="7CC7B360" w14:textId="77777777" w:rsidR="001F54F3" w:rsidRPr="008E4F33" w:rsidRDefault="001F54F3" w:rsidP="00FA28F1">
            <w:pPr>
              <w:jc w:val="center"/>
            </w:pPr>
          </w:p>
        </w:tc>
      </w:tr>
    </w:tbl>
    <w:p w14:paraId="2F10F28F" w14:textId="77777777" w:rsidR="000333E4" w:rsidRPr="008E4F33" w:rsidRDefault="000333E4" w:rsidP="000333E4"/>
    <w:p w14:paraId="2E4BF8B3" w14:textId="77777777" w:rsidR="00CC6DBD" w:rsidRPr="008E4F33" w:rsidRDefault="00CC6DBD" w:rsidP="000333E4"/>
    <w:p w14:paraId="3390AC71" w14:textId="77777777" w:rsidR="00CC6DBD" w:rsidRPr="008E4F33" w:rsidRDefault="00CC6DBD" w:rsidP="000333E4"/>
    <w:p w14:paraId="5034347B" w14:textId="77777777" w:rsidR="00CC6DBD" w:rsidRPr="008E4F33" w:rsidRDefault="00CC6DBD" w:rsidP="000333E4"/>
    <w:p w14:paraId="7DCE2CD2" w14:textId="77777777" w:rsidR="00CC6DBD" w:rsidRPr="008E4F33" w:rsidRDefault="00CC6DBD" w:rsidP="000333E4"/>
    <w:p w14:paraId="699A61D5" w14:textId="77777777" w:rsidR="00CC6DBD" w:rsidRPr="008E4F33" w:rsidRDefault="00CC6DBD" w:rsidP="000333E4"/>
    <w:p w14:paraId="62A817CC" w14:textId="77777777" w:rsidR="00CC6DBD" w:rsidRPr="008E4F33" w:rsidRDefault="00CC6DBD" w:rsidP="000333E4"/>
    <w:p w14:paraId="65A5CAC5" w14:textId="77777777" w:rsidR="00CC6DBD" w:rsidRPr="008E4F33" w:rsidRDefault="00CC6DBD" w:rsidP="000333E4"/>
    <w:p w14:paraId="2460C35B" w14:textId="77777777" w:rsidR="00CC6DBD" w:rsidRPr="008E4F33" w:rsidRDefault="00CC6DBD" w:rsidP="000333E4"/>
    <w:p w14:paraId="2F334118" w14:textId="77777777" w:rsidR="00CC6DBD" w:rsidRPr="008E4F33" w:rsidRDefault="00CC6DBD" w:rsidP="000333E4"/>
    <w:p w14:paraId="5C54F0B0" w14:textId="77777777" w:rsidR="00CC6DBD" w:rsidRPr="008E4F33" w:rsidRDefault="00CC6DBD" w:rsidP="000333E4"/>
    <w:p w14:paraId="41A267E7" w14:textId="77777777" w:rsidR="00CC6DBD" w:rsidRPr="008E4F33" w:rsidRDefault="00CC6DBD" w:rsidP="000333E4"/>
    <w:p w14:paraId="38361BAF" w14:textId="5D2C87ED" w:rsidR="000333E4" w:rsidRPr="008E4F33" w:rsidRDefault="001C5602" w:rsidP="001C5602">
      <w:pPr>
        <w:pStyle w:val="2"/>
      </w:pPr>
      <w:bookmarkStart w:id="2" w:name="_Toc474943017"/>
      <w:r w:rsidRPr="008E4F33">
        <w:rPr>
          <w:rFonts w:hint="eastAsia"/>
        </w:rPr>
        <w:lastRenderedPageBreak/>
        <w:t>（二）</w:t>
      </w:r>
      <w:r w:rsidR="000333E4" w:rsidRPr="008E4F33">
        <w:rPr>
          <w:rFonts w:hint="eastAsia"/>
        </w:rPr>
        <w:t>更高要求</w:t>
      </w:r>
      <w:r w:rsidR="00AA7215" w:rsidRPr="008E4F33">
        <w:rPr>
          <w:rFonts w:hint="eastAsia"/>
        </w:rPr>
        <w:t>（共10项）</w:t>
      </w:r>
      <w:bookmarkEnd w:id="2"/>
    </w:p>
    <w:tbl>
      <w:tblPr>
        <w:tblStyle w:val="a5"/>
        <w:tblW w:w="12186" w:type="dxa"/>
        <w:jc w:val="center"/>
        <w:tblLayout w:type="fixed"/>
        <w:tblLook w:val="04A0" w:firstRow="1" w:lastRow="0" w:firstColumn="1" w:lastColumn="0" w:noHBand="0" w:noVBand="1"/>
      </w:tblPr>
      <w:tblGrid>
        <w:gridCol w:w="7938"/>
        <w:gridCol w:w="1297"/>
        <w:gridCol w:w="1418"/>
        <w:gridCol w:w="1533"/>
      </w:tblGrid>
      <w:tr w:rsidR="008E4F33" w:rsidRPr="008E4F33" w14:paraId="3D830CD5" w14:textId="1CB34BA4" w:rsidTr="001F54F3">
        <w:trPr>
          <w:jc w:val="center"/>
        </w:trPr>
        <w:tc>
          <w:tcPr>
            <w:tcW w:w="7938" w:type="dxa"/>
          </w:tcPr>
          <w:p w14:paraId="0ED0EA36" w14:textId="77777777" w:rsidR="001F54F3" w:rsidRPr="008E4F33" w:rsidRDefault="001F54F3" w:rsidP="001F54F3">
            <w:pPr>
              <w:jc w:val="center"/>
            </w:pPr>
            <w:r w:rsidRPr="008E4F33">
              <w:rPr>
                <w:rFonts w:hint="eastAsia"/>
              </w:rPr>
              <w:t>详细内容</w:t>
            </w:r>
          </w:p>
        </w:tc>
        <w:tc>
          <w:tcPr>
            <w:tcW w:w="1297" w:type="dxa"/>
          </w:tcPr>
          <w:p w14:paraId="7FB5C0BA" w14:textId="77777777" w:rsidR="001F54F3" w:rsidRPr="008E4F33" w:rsidRDefault="001F54F3" w:rsidP="001F54F3">
            <w:pPr>
              <w:jc w:val="center"/>
            </w:pPr>
            <w:r w:rsidRPr="008E4F33">
              <w:rPr>
                <w:rFonts w:hint="eastAsia"/>
              </w:rPr>
              <w:t>涉及专业</w:t>
            </w:r>
          </w:p>
        </w:tc>
        <w:tc>
          <w:tcPr>
            <w:tcW w:w="1418" w:type="dxa"/>
          </w:tcPr>
          <w:p w14:paraId="7AAF98BA" w14:textId="77777777" w:rsidR="001F54F3" w:rsidRPr="008E4F33" w:rsidRDefault="001F54F3" w:rsidP="001F54F3">
            <w:pPr>
              <w:jc w:val="center"/>
            </w:pPr>
            <w:r w:rsidRPr="008E4F33">
              <w:rPr>
                <w:rFonts w:hint="eastAsia"/>
              </w:rPr>
              <w:t>评价结果</w:t>
            </w:r>
          </w:p>
        </w:tc>
        <w:tc>
          <w:tcPr>
            <w:tcW w:w="1533" w:type="dxa"/>
          </w:tcPr>
          <w:p w14:paraId="25699E08" w14:textId="11FEF301" w:rsidR="001F54F3" w:rsidRPr="008E4F33" w:rsidRDefault="001F54F3" w:rsidP="001F54F3">
            <w:pPr>
              <w:jc w:val="center"/>
            </w:pPr>
            <w:r w:rsidRPr="008E4F33">
              <w:rPr>
                <w:rFonts w:hint="eastAsia"/>
              </w:rPr>
              <w:t>适应评价阶段</w:t>
            </w:r>
          </w:p>
        </w:tc>
      </w:tr>
      <w:tr w:rsidR="008E4F33" w:rsidRPr="008E4F33" w14:paraId="3E3CDDAD" w14:textId="5FE06F5F" w:rsidTr="001F54F3">
        <w:trPr>
          <w:jc w:val="center"/>
        </w:trPr>
        <w:tc>
          <w:tcPr>
            <w:tcW w:w="7938" w:type="dxa"/>
          </w:tcPr>
          <w:p w14:paraId="67902B8E" w14:textId="2F95786F" w:rsidR="001F54F3" w:rsidRPr="008E4F33" w:rsidRDefault="001F54F3" w:rsidP="001F54F3">
            <w:r w:rsidRPr="008E4F33">
              <w:rPr>
                <w:rFonts w:hint="eastAsia"/>
                <w:b/>
              </w:rPr>
              <w:t>（一）节地与室外环境</w:t>
            </w:r>
          </w:p>
        </w:tc>
        <w:tc>
          <w:tcPr>
            <w:tcW w:w="1297" w:type="dxa"/>
          </w:tcPr>
          <w:p w14:paraId="20E3E12C" w14:textId="77777777" w:rsidR="001F54F3" w:rsidRPr="008E4F33" w:rsidRDefault="001F54F3" w:rsidP="001F54F3">
            <w:pPr>
              <w:jc w:val="center"/>
            </w:pPr>
          </w:p>
        </w:tc>
        <w:tc>
          <w:tcPr>
            <w:tcW w:w="1418" w:type="dxa"/>
          </w:tcPr>
          <w:p w14:paraId="61420EC1" w14:textId="0181D793" w:rsidR="001F54F3" w:rsidRPr="008E4F33" w:rsidRDefault="001F54F3" w:rsidP="001F54F3">
            <w:pPr>
              <w:jc w:val="center"/>
            </w:pPr>
            <w:r w:rsidRPr="008E4F33">
              <w:rPr>
                <w:rFonts w:hint="eastAsia"/>
              </w:rPr>
              <w:t>满足</w:t>
            </w:r>
            <w:r w:rsidRPr="008E4F33">
              <w:rPr>
                <w:rFonts w:hint="eastAsia"/>
              </w:rPr>
              <w:t>/</w:t>
            </w:r>
            <w:r w:rsidRPr="008E4F33">
              <w:rPr>
                <w:rFonts w:hint="eastAsia"/>
              </w:rPr>
              <w:t>不满足</w:t>
            </w:r>
            <w:r w:rsidRPr="008E4F33">
              <w:rPr>
                <w:rFonts w:hint="eastAsia"/>
              </w:rPr>
              <w:t>/</w:t>
            </w:r>
            <w:r w:rsidRPr="008E4F33">
              <w:rPr>
                <w:rFonts w:hint="eastAsia"/>
              </w:rPr>
              <w:t>不参评</w:t>
            </w:r>
          </w:p>
        </w:tc>
        <w:tc>
          <w:tcPr>
            <w:tcW w:w="1533" w:type="dxa"/>
          </w:tcPr>
          <w:p w14:paraId="401D80E1" w14:textId="7CBD275B" w:rsidR="001F54F3" w:rsidRPr="008E4F33" w:rsidRDefault="001F54F3" w:rsidP="001F54F3">
            <w:pPr>
              <w:jc w:val="center"/>
            </w:pPr>
            <w:r w:rsidRPr="008E4F33">
              <w:rPr>
                <w:rFonts w:hint="eastAsia"/>
              </w:rPr>
              <w:t>设计</w:t>
            </w:r>
            <w:r w:rsidRPr="008E4F33">
              <w:rPr>
                <w:rFonts w:hint="eastAsia"/>
              </w:rPr>
              <w:t>/</w:t>
            </w:r>
            <w:r w:rsidRPr="008E4F33">
              <w:rPr>
                <w:rFonts w:hint="eastAsia"/>
              </w:rPr>
              <w:t>竣工</w:t>
            </w:r>
            <w:r w:rsidRPr="008E4F33">
              <w:rPr>
                <w:rFonts w:hint="eastAsia"/>
              </w:rPr>
              <w:t>/</w:t>
            </w:r>
            <w:r w:rsidRPr="008E4F33">
              <w:rPr>
                <w:rFonts w:hint="eastAsia"/>
              </w:rPr>
              <w:t>运行</w:t>
            </w:r>
          </w:p>
        </w:tc>
      </w:tr>
      <w:tr w:rsidR="008E4F33" w:rsidRPr="008E4F33" w14:paraId="5D766663" w14:textId="46E60AC2" w:rsidTr="001F54F3">
        <w:trPr>
          <w:trHeight w:val="1365"/>
          <w:jc w:val="center"/>
        </w:trPr>
        <w:tc>
          <w:tcPr>
            <w:tcW w:w="7938" w:type="dxa"/>
          </w:tcPr>
          <w:p w14:paraId="40110E57" w14:textId="622662A0" w:rsidR="001F54F3" w:rsidRPr="008E4F33" w:rsidRDefault="001F54F3" w:rsidP="00B9374F">
            <w:r w:rsidRPr="008E4F33">
              <w:rPr>
                <w:rFonts w:hint="eastAsia"/>
              </w:rPr>
              <w:t xml:space="preserve">1 </w:t>
            </w:r>
            <w:r w:rsidRPr="008E4F33">
              <w:rPr>
                <w:rFonts w:hint="eastAsia"/>
              </w:rPr>
              <w:t>、合理布局，优化车位布置，提高空间利用率，应提供车位优化分析报告。车库设计应在保障使用功能的前提下，合理控制柱网与结构柱截面尺寸、结构体系选型、车库与上部建筑的结构关系、人防设施及设备用房的位置及尺寸、交通流线组织、屋面消防车道</w:t>
            </w:r>
            <w:r w:rsidR="00A522E3" w:rsidRPr="008E4F33">
              <w:rPr>
                <w:rFonts w:hint="eastAsia"/>
              </w:rPr>
              <w:t>等影响停车效率的因素，相关指标应满足《地下车库停车效率指标表》。</w:t>
            </w:r>
          </w:p>
        </w:tc>
        <w:tc>
          <w:tcPr>
            <w:tcW w:w="1297" w:type="dxa"/>
          </w:tcPr>
          <w:p w14:paraId="695FE6EF" w14:textId="77777777" w:rsidR="001F54F3" w:rsidRPr="008E4F33" w:rsidRDefault="001F54F3" w:rsidP="00FA28F1">
            <w:pPr>
              <w:jc w:val="center"/>
            </w:pPr>
            <w:r w:rsidRPr="008E4F33">
              <w:t>建筑与规划</w:t>
            </w:r>
          </w:p>
        </w:tc>
        <w:tc>
          <w:tcPr>
            <w:tcW w:w="1418" w:type="dxa"/>
          </w:tcPr>
          <w:p w14:paraId="1F2B5C08" w14:textId="77777777" w:rsidR="001F54F3" w:rsidRPr="008E4F33" w:rsidRDefault="001F54F3" w:rsidP="00FA28F1">
            <w:pPr>
              <w:jc w:val="center"/>
            </w:pPr>
          </w:p>
        </w:tc>
        <w:tc>
          <w:tcPr>
            <w:tcW w:w="1533" w:type="dxa"/>
          </w:tcPr>
          <w:p w14:paraId="02379836" w14:textId="77777777" w:rsidR="001F54F3" w:rsidRPr="008E4F33" w:rsidRDefault="001F54F3" w:rsidP="00FA28F1">
            <w:pPr>
              <w:jc w:val="center"/>
            </w:pPr>
          </w:p>
        </w:tc>
      </w:tr>
      <w:tr w:rsidR="008E4F33" w:rsidRPr="008E4F33" w14:paraId="20139E4E" w14:textId="29D6FA07" w:rsidTr="001F54F3">
        <w:trPr>
          <w:trHeight w:val="282"/>
          <w:jc w:val="center"/>
        </w:trPr>
        <w:tc>
          <w:tcPr>
            <w:tcW w:w="7938" w:type="dxa"/>
          </w:tcPr>
          <w:p w14:paraId="68EDE84D" w14:textId="58DF68F0" w:rsidR="001F54F3" w:rsidRPr="008E4F33" w:rsidRDefault="001F54F3" w:rsidP="00AF64CC">
            <w:r w:rsidRPr="008E4F33">
              <w:rPr>
                <w:rFonts w:hint="eastAsia"/>
              </w:rPr>
              <w:t>2</w:t>
            </w:r>
            <w:r w:rsidRPr="008E4F33">
              <w:rPr>
                <w:rFonts w:hint="eastAsia"/>
              </w:rPr>
              <w:t>、合理设置停车场所</w:t>
            </w:r>
            <w:r w:rsidRPr="008E4F33">
              <w:t>，</w:t>
            </w:r>
            <w:r w:rsidRPr="008E4F33">
              <w:rPr>
                <w:rFonts w:hint="eastAsia"/>
              </w:rPr>
              <w:t>并采取下列措施中至少</w:t>
            </w:r>
            <w:r w:rsidRPr="008E4F33">
              <w:rPr>
                <w:rFonts w:hint="eastAsia"/>
              </w:rPr>
              <w:t>2</w:t>
            </w:r>
            <w:r w:rsidRPr="008E4F33">
              <w:rPr>
                <w:rFonts w:hint="eastAsia"/>
              </w:rPr>
              <w:t>项：</w:t>
            </w:r>
            <w:r w:rsidRPr="008E4F33">
              <w:rPr>
                <w:rFonts w:hint="eastAsia"/>
              </w:rPr>
              <w:t xml:space="preserve"> </w:t>
            </w:r>
          </w:p>
          <w:p w14:paraId="09F5C8AA" w14:textId="77777777" w:rsidR="001F54F3" w:rsidRPr="008E4F33" w:rsidRDefault="001F54F3" w:rsidP="00AF64CC">
            <w:r w:rsidRPr="008E4F33">
              <w:rPr>
                <w:rFonts w:hint="eastAsia"/>
              </w:rPr>
              <w:t>（</w:t>
            </w:r>
            <w:r w:rsidRPr="008E4F33">
              <w:rPr>
                <w:rFonts w:hint="eastAsia"/>
              </w:rPr>
              <w:t>1</w:t>
            </w:r>
            <w:r w:rsidRPr="008E4F33">
              <w:rPr>
                <w:rFonts w:hint="eastAsia"/>
              </w:rPr>
              <w:t>）自行车、摩托车、电瓶车等停车设施位置合理、方便出入</w:t>
            </w:r>
          </w:p>
          <w:p w14:paraId="351FCA72" w14:textId="77777777" w:rsidR="001F54F3" w:rsidRPr="008E4F33" w:rsidRDefault="001F54F3" w:rsidP="00AF64CC">
            <w:r w:rsidRPr="008E4F33">
              <w:rPr>
                <w:rFonts w:hint="eastAsia"/>
              </w:rPr>
              <w:t>（</w:t>
            </w:r>
            <w:r w:rsidRPr="008E4F33">
              <w:rPr>
                <w:rFonts w:hint="eastAsia"/>
              </w:rPr>
              <w:t>2</w:t>
            </w:r>
            <w:r w:rsidRPr="008E4F33">
              <w:rPr>
                <w:rFonts w:hint="eastAsia"/>
              </w:rPr>
              <w:t>）根据相关国家和地方规定设置电动车充电装置；</w:t>
            </w:r>
          </w:p>
          <w:p w14:paraId="1FA64318" w14:textId="77777777" w:rsidR="001F54F3" w:rsidRPr="008E4F33" w:rsidRDefault="001F54F3" w:rsidP="00AF64CC">
            <w:r w:rsidRPr="008E4F33">
              <w:rPr>
                <w:rFonts w:hint="eastAsia"/>
              </w:rPr>
              <w:t>（</w:t>
            </w:r>
            <w:r w:rsidRPr="008E4F33">
              <w:rPr>
                <w:rFonts w:hint="eastAsia"/>
              </w:rPr>
              <w:t>3</w:t>
            </w:r>
            <w:r w:rsidRPr="008E4F33">
              <w:rPr>
                <w:rFonts w:hint="eastAsia"/>
              </w:rPr>
              <w:t>）采用机械式停车库等方式节约集约用地；</w:t>
            </w:r>
          </w:p>
          <w:p w14:paraId="2242C8BF" w14:textId="4868B4BA" w:rsidR="001F54F3" w:rsidRPr="008E4F33" w:rsidRDefault="001F54F3" w:rsidP="00AF64CC">
            <w:r w:rsidRPr="008E4F33">
              <w:rPr>
                <w:rFonts w:hint="eastAsia"/>
              </w:rPr>
              <w:t>（</w:t>
            </w:r>
            <w:r w:rsidRPr="008E4F33">
              <w:rPr>
                <w:rFonts w:hint="eastAsia"/>
              </w:rPr>
              <w:t>4</w:t>
            </w:r>
            <w:r w:rsidRPr="008E4F33">
              <w:rPr>
                <w:rFonts w:hint="eastAsia"/>
              </w:rPr>
              <w:t>）采用错时停车方式向社会开放，提高停车场（库）使用效率。</w:t>
            </w:r>
          </w:p>
        </w:tc>
        <w:tc>
          <w:tcPr>
            <w:tcW w:w="1297" w:type="dxa"/>
          </w:tcPr>
          <w:p w14:paraId="771C06A0" w14:textId="77777777" w:rsidR="001F54F3" w:rsidRPr="008E4F33" w:rsidRDefault="001F54F3" w:rsidP="00FA28F1">
            <w:pPr>
              <w:jc w:val="center"/>
            </w:pPr>
            <w:r w:rsidRPr="008E4F33">
              <w:t>建筑与规划</w:t>
            </w:r>
          </w:p>
        </w:tc>
        <w:tc>
          <w:tcPr>
            <w:tcW w:w="1418" w:type="dxa"/>
          </w:tcPr>
          <w:p w14:paraId="09370DA8" w14:textId="77777777" w:rsidR="001F54F3" w:rsidRPr="008E4F33" w:rsidRDefault="001F54F3" w:rsidP="00FA28F1">
            <w:pPr>
              <w:jc w:val="center"/>
            </w:pPr>
          </w:p>
        </w:tc>
        <w:tc>
          <w:tcPr>
            <w:tcW w:w="1533" w:type="dxa"/>
          </w:tcPr>
          <w:p w14:paraId="3742B10B" w14:textId="77777777" w:rsidR="001F54F3" w:rsidRPr="008E4F33" w:rsidRDefault="001F54F3" w:rsidP="00FA28F1">
            <w:pPr>
              <w:jc w:val="center"/>
            </w:pPr>
          </w:p>
        </w:tc>
      </w:tr>
      <w:tr w:rsidR="008E4F33" w:rsidRPr="008E4F33" w14:paraId="6AB80258" w14:textId="148EBCF4" w:rsidTr="001F54F3">
        <w:trPr>
          <w:trHeight w:val="282"/>
          <w:jc w:val="center"/>
        </w:trPr>
        <w:tc>
          <w:tcPr>
            <w:tcW w:w="7938" w:type="dxa"/>
          </w:tcPr>
          <w:p w14:paraId="70E13F3A" w14:textId="3CB11E7E" w:rsidR="001F54F3" w:rsidRPr="008E4F33" w:rsidRDefault="001F54F3" w:rsidP="00AF64CC">
            <w:r w:rsidRPr="008E4F33">
              <w:rPr>
                <w:rFonts w:hint="eastAsia"/>
              </w:rPr>
              <w:t>3</w:t>
            </w:r>
            <w:r w:rsidRPr="008E4F33">
              <w:rPr>
                <w:rFonts w:hint="eastAsia"/>
              </w:rPr>
              <w:t>、其他优化措施：</w:t>
            </w:r>
          </w:p>
          <w:p w14:paraId="0C43970C" w14:textId="77777777" w:rsidR="001F54F3" w:rsidRPr="008E4F33" w:rsidRDefault="001F54F3" w:rsidP="00AF64CC">
            <w:r w:rsidRPr="008E4F33">
              <w:rPr>
                <w:rFonts w:hint="eastAsia"/>
              </w:rPr>
              <w:t>（</w:t>
            </w:r>
            <w:r w:rsidRPr="008E4F33">
              <w:rPr>
                <w:rFonts w:hint="eastAsia"/>
              </w:rPr>
              <w:t>1</w:t>
            </w:r>
            <w:r w:rsidRPr="008E4F33">
              <w:rPr>
                <w:rFonts w:hint="eastAsia"/>
              </w:rPr>
              <w:t>）车库顶板覆土绿化应满足园林要求，且采用乡土植物，乡土植物占总植物数量的比率应≥</w:t>
            </w:r>
            <w:r w:rsidRPr="008E4F33">
              <w:rPr>
                <w:rFonts w:hint="eastAsia"/>
              </w:rPr>
              <w:t>70%</w:t>
            </w:r>
            <w:r w:rsidRPr="008E4F33">
              <w:rPr>
                <w:rFonts w:hint="eastAsia"/>
              </w:rPr>
              <w:t>；</w:t>
            </w:r>
          </w:p>
          <w:p w14:paraId="5877C7B2" w14:textId="0527A681" w:rsidR="001F54F3" w:rsidRPr="008E4F33" w:rsidRDefault="001F54F3" w:rsidP="00B9374F">
            <w:r w:rsidRPr="008E4F33">
              <w:rPr>
                <w:rFonts w:hint="eastAsia"/>
              </w:rPr>
              <w:t>（</w:t>
            </w:r>
            <w:r w:rsidRPr="008E4F33">
              <w:rPr>
                <w:rFonts w:hint="eastAsia"/>
              </w:rPr>
              <w:t>2</w:t>
            </w:r>
            <w:r w:rsidRPr="008E4F33">
              <w:rPr>
                <w:rFonts w:hint="eastAsia"/>
              </w:rPr>
              <w:t>）车库顶板覆土深度不低于</w:t>
            </w:r>
            <w:r w:rsidRPr="008E4F33">
              <w:rPr>
                <w:rFonts w:hint="eastAsia"/>
              </w:rPr>
              <w:t>1.5m</w:t>
            </w:r>
            <w:r w:rsidRPr="008E4F33">
              <w:rPr>
                <w:rFonts w:hint="eastAsia"/>
              </w:rPr>
              <w:t>。</w:t>
            </w:r>
          </w:p>
        </w:tc>
        <w:tc>
          <w:tcPr>
            <w:tcW w:w="1297" w:type="dxa"/>
          </w:tcPr>
          <w:p w14:paraId="0634D002" w14:textId="4AF490C8" w:rsidR="001F54F3" w:rsidRPr="008E4F33" w:rsidRDefault="001F54F3" w:rsidP="00FA28F1">
            <w:pPr>
              <w:jc w:val="center"/>
            </w:pPr>
            <w:r w:rsidRPr="008E4F33">
              <w:t>园林</w:t>
            </w:r>
          </w:p>
        </w:tc>
        <w:tc>
          <w:tcPr>
            <w:tcW w:w="1418" w:type="dxa"/>
          </w:tcPr>
          <w:p w14:paraId="331C961F" w14:textId="77777777" w:rsidR="001F54F3" w:rsidRPr="008E4F33" w:rsidRDefault="001F54F3" w:rsidP="00FA28F1">
            <w:pPr>
              <w:jc w:val="center"/>
            </w:pPr>
          </w:p>
        </w:tc>
        <w:tc>
          <w:tcPr>
            <w:tcW w:w="1533" w:type="dxa"/>
          </w:tcPr>
          <w:p w14:paraId="42F39AD5" w14:textId="77777777" w:rsidR="001F54F3" w:rsidRPr="008E4F33" w:rsidRDefault="001F54F3" w:rsidP="00FA28F1">
            <w:pPr>
              <w:jc w:val="center"/>
            </w:pPr>
          </w:p>
        </w:tc>
      </w:tr>
      <w:tr w:rsidR="008E4F33" w:rsidRPr="008E4F33" w14:paraId="6F01106C" w14:textId="1687AE14" w:rsidTr="001F54F3">
        <w:trPr>
          <w:trHeight w:val="1269"/>
          <w:jc w:val="center"/>
        </w:trPr>
        <w:tc>
          <w:tcPr>
            <w:tcW w:w="7938" w:type="dxa"/>
          </w:tcPr>
          <w:p w14:paraId="2A2C1F4D" w14:textId="5A76A3F7" w:rsidR="001F54F3" w:rsidRPr="008E4F33" w:rsidRDefault="001F54F3" w:rsidP="00AF64CC">
            <w:r w:rsidRPr="008E4F33">
              <w:t>4</w:t>
            </w:r>
            <w:r w:rsidRPr="008E4F33">
              <w:t>、</w:t>
            </w:r>
            <w:r w:rsidRPr="008E4F33">
              <w:rPr>
                <w:rFonts w:hint="eastAsia"/>
              </w:rPr>
              <w:t>其他优化措施：</w:t>
            </w:r>
          </w:p>
          <w:p w14:paraId="081231F7" w14:textId="42C6B452" w:rsidR="001F54F3" w:rsidRPr="008E4F33" w:rsidRDefault="001F54F3" w:rsidP="00B9374F">
            <w:r w:rsidRPr="008E4F33">
              <w:rPr>
                <w:rFonts w:hint="eastAsia"/>
              </w:rPr>
              <w:t>车库噪声指标应符合现行国家标准《社会生活环境噪声排放标准》（</w:t>
            </w:r>
            <w:r w:rsidRPr="008E4F33">
              <w:rPr>
                <w:rFonts w:hint="eastAsia"/>
              </w:rPr>
              <w:t>GB22337</w:t>
            </w:r>
            <w:r w:rsidRPr="008E4F33">
              <w:rPr>
                <w:rFonts w:hint="eastAsia"/>
              </w:rPr>
              <w:t>）规定；车库及其出入口不得布置在教室、病房等区域的直接贴临部位，应避免车辆行驶和噪音对教室、病房等区域的干扰</w:t>
            </w:r>
            <w:r w:rsidR="00A522E3" w:rsidRPr="008E4F33">
              <w:rPr>
                <w:rFonts w:hint="eastAsia"/>
              </w:rPr>
              <w:t>。</w:t>
            </w:r>
          </w:p>
        </w:tc>
        <w:tc>
          <w:tcPr>
            <w:tcW w:w="1297" w:type="dxa"/>
          </w:tcPr>
          <w:p w14:paraId="3D13864E" w14:textId="4600EA8C" w:rsidR="001F54F3" w:rsidRPr="008E4F33" w:rsidRDefault="001F54F3" w:rsidP="00FA28F1">
            <w:pPr>
              <w:jc w:val="center"/>
            </w:pPr>
            <w:r w:rsidRPr="008E4F33">
              <w:rPr>
                <w:rFonts w:hint="eastAsia"/>
              </w:rPr>
              <w:t>建筑与规划</w:t>
            </w:r>
          </w:p>
        </w:tc>
        <w:tc>
          <w:tcPr>
            <w:tcW w:w="1418" w:type="dxa"/>
          </w:tcPr>
          <w:p w14:paraId="3114334E" w14:textId="77777777" w:rsidR="001F54F3" w:rsidRPr="008E4F33" w:rsidRDefault="001F54F3" w:rsidP="00FA28F1">
            <w:pPr>
              <w:jc w:val="center"/>
            </w:pPr>
          </w:p>
        </w:tc>
        <w:tc>
          <w:tcPr>
            <w:tcW w:w="1533" w:type="dxa"/>
          </w:tcPr>
          <w:p w14:paraId="6E2E00CA" w14:textId="77777777" w:rsidR="001F54F3" w:rsidRPr="008E4F33" w:rsidRDefault="001F54F3" w:rsidP="00FA28F1">
            <w:pPr>
              <w:jc w:val="center"/>
            </w:pPr>
          </w:p>
        </w:tc>
      </w:tr>
      <w:tr w:rsidR="008E4F33" w:rsidRPr="008E4F33" w14:paraId="2DB16342" w14:textId="75E1492E" w:rsidTr="001F54F3">
        <w:trPr>
          <w:jc w:val="center"/>
        </w:trPr>
        <w:tc>
          <w:tcPr>
            <w:tcW w:w="7938" w:type="dxa"/>
          </w:tcPr>
          <w:p w14:paraId="33DC4607" w14:textId="1439F8AB" w:rsidR="001F54F3" w:rsidRPr="008E4F33" w:rsidRDefault="001F54F3" w:rsidP="00171829">
            <w:pPr>
              <w:rPr>
                <w:b/>
              </w:rPr>
            </w:pPr>
            <w:r w:rsidRPr="008E4F33">
              <w:rPr>
                <w:rFonts w:hint="eastAsia"/>
                <w:b/>
              </w:rPr>
              <w:t>（二）节能与能源利用</w:t>
            </w:r>
          </w:p>
        </w:tc>
        <w:tc>
          <w:tcPr>
            <w:tcW w:w="1297" w:type="dxa"/>
          </w:tcPr>
          <w:p w14:paraId="247737FC" w14:textId="77777777" w:rsidR="001F54F3" w:rsidRPr="008E4F33" w:rsidRDefault="001F54F3" w:rsidP="00FA28F1">
            <w:pPr>
              <w:jc w:val="center"/>
            </w:pPr>
          </w:p>
        </w:tc>
        <w:tc>
          <w:tcPr>
            <w:tcW w:w="1418" w:type="dxa"/>
          </w:tcPr>
          <w:p w14:paraId="0CAB964B" w14:textId="77777777" w:rsidR="001F54F3" w:rsidRPr="008E4F33" w:rsidRDefault="001F54F3" w:rsidP="00FA28F1">
            <w:pPr>
              <w:jc w:val="center"/>
            </w:pPr>
          </w:p>
        </w:tc>
        <w:tc>
          <w:tcPr>
            <w:tcW w:w="1533" w:type="dxa"/>
          </w:tcPr>
          <w:p w14:paraId="5EC15708" w14:textId="77777777" w:rsidR="001F54F3" w:rsidRPr="008E4F33" w:rsidRDefault="001F54F3" w:rsidP="00FA28F1">
            <w:pPr>
              <w:jc w:val="center"/>
            </w:pPr>
          </w:p>
        </w:tc>
      </w:tr>
      <w:tr w:rsidR="008E4F33" w:rsidRPr="008E4F33" w14:paraId="35D927B5" w14:textId="3A34A858" w:rsidTr="001F54F3">
        <w:trPr>
          <w:trHeight w:val="277"/>
          <w:jc w:val="center"/>
        </w:trPr>
        <w:tc>
          <w:tcPr>
            <w:tcW w:w="7938" w:type="dxa"/>
          </w:tcPr>
          <w:p w14:paraId="0939B4AB" w14:textId="77777777" w:rsidR="001F54F3" w:rsidRPr="008E4F33" w:rsidRDefault="001F54F3" w:rsidP="001F54F3">
            <w:r w:rsidRPr="008E4F33">
              <w:rPr>
                <w:rFonts w:hint="eastAsia"/>
              </w:rPr>
              <w:t>1</w:t>
            </w:r>
            <w:r w:rsidRPr="008E4F33">
              <w:rPr>
                <w:rFonts w:hint="eastAsia"/>
              </w:rPr>
              <w:t>、车库应按《智能建筑设计标准》（</w:t>
            </w:r>
            <w:r w:rsidRPr="008E4F33">
              <w:rPr>
                <w:rFonts w:hint="eastAsia"/>
              </w:rPr>
              <w:t>GB 50314</w:t>
            </w:r>
            <w:r w:rsidRPr="008E4F33">
              <w:rPr>
                <w:rFonts w:hint="eastAsia"/>
              </w:rPr>
              <w:t>）及《车库建筑设计规范》（</w:t>
            </w:r>
            <w:r w:rsidRPr="008E4F33">
              <w:rPr>
                <w:rFonts w:hint="eastAsia"/>
              </w:rPr>
              <w:t>JGJ100</w:t>
            </w:r>
            <w:r w:rsidRPr="008E4F33">
              <w:rPr>
                <w:rFonts w:hint="eastAsia"/>
              </w:rPr>
              <w:t>）中的相关规定，设有车位信息系统和自动报警系统，并设置如下智能化管理系统：</w:t>
            </w:r>
          </w:p>
          <w:p w14:paraId="05D4C7DC" w14:textId="77777777" w:rsidR="001F54F3" w:rsidRPr="008E4F33" w:rsidRDefault="001F54F3" w:rsidP="001F54F3">
            <w:r w:rsidRPr="008E4F33">
              <w:rPr>
                <w:rFonts w:hint="eastAsia"/>
              </w:rPr>
              <w:lastRenderedPageBreak/>
              <w:t>（</w:t>
            </w:r>
            <w:r w:rsidRPr="008E4F33">
              <w:rPr>
                <w:rFonts w:hint="eastAsia"/>
              </w:rPr>
              <w:t>1</w:t>
            </w:r>
            <w:r w:rsidRPr="008E4F33">
              <w:rPr>
                <w:rFonts w:hint="eastAsia"/>
              </w:rPr>
              <w:t>）设有出入口控制系统、智能化电子计费系统、广播系统；</w:t>
            </w:r>
          </w:p>
          <w:p w14:paraId="4F03FE31" w14:textId="77777777" w:rsidR="001F54F3" w:rsidRPr="008E4F33" w:rsidRDefault="001F54F3" w:rsidP="001F54F3">
            <w:r w:rsidRPr="008E4F33">
              <w:rPr>
                <w:rFonts w:hint="eastAsia"/>
              </w:rPr>
              <w:t>（</w:t>
            </w:r>
            <w:r w:rsidRPr="008E4F33">
              <w:rPr>
                <w:rFonts w:hint="eastAsia"/>
              </w:rPr>
              <w:t>2</w:t>
            </w:r>
            <w:r w:rsidRPr="008E4F33">
              <w:rPr>
                <w:rFonts w:hint="eastAsia"/>
              </w:rPr>
              <w:t>）应至少被一种无线通信信号覆盖；</w:t>
            </w:r>
          </w:p>
          <w:p w14:paraId="673B6B46" w14:textId="77777777" w:rsidR="001F54F3" w:rsidRPr="008E4F33" w:rsidRDefault="001F54F3" w:rsidP="001F54F3">
            <w:r w:rsidRPr="008E4F33">
              <w:rPr>
                <w:rFonts w:hint="eastAsia"/>
              </w:rPr>
              <w:t>（</w:t>
            </w:r>
            <w:r w:rsidRPr="008E4F33">
              <w:rPr>
                <w:rFonts w:hint="eastAsia"/>
              </w:rPr>
              <w:t>3</w:t>
            </w:r>
            <w:r w:rsidRPr="008E4F33">
              <w:rPr>
                <w:rFonts w:hint="eastAsia"/>
              </w:rPr>
              <w:t>）停车库出入口控制系统应与火灾自动报警系统联动；</w:t>
            </w:r>
          </w:p>
          <w:p w14:paraId="6D8F5596" w14:textId="77777777" w:rsidR="001F54F3" w:rsidRPr="008E4F33" w:rsidRDefault="001F54F3" w:rsidP="001F54F3">
            <w:r w:rsidRPr="008E4F33">
              <w:rPr>
                <w:rFonts w:hint="eastAsia"/>
              </w:rPr>
              <w:t>（</w:t>
            </w:r>
            <w:r w:rsidRPr="008E4F33">
              <w:rPr>
                <w:rFonts w:hint="eastAsia"/>
              </w:rPr>
              <w:t>4</w:t>
            </w:r>
            <w:r w:rsidRPr="008E4F33">
              <w:rPr>
                <w:rFonts w:hint="eastAsia"/>
              </w:rPr>
              <w:t>）公共建筑室内大型和特大型车库应设置停车诱导系统、反向寻车诱导系统、电子标签系统、车辆以及驾驶人高清图像比对系统、视频监控系统。</w:t>
            </w:r>
          </w:p>
        </w:tc>
        <w:tc>
          <w:tcPr>
            <w:tcW w:w="1297" w:type="dxa"/>
          </w:tcPr>
          <w:p w14:paraId="2ED350AE" w14:textId="77777777" w:rsidR="001F54F3" w:rsidRPr="008E4F33" w:rsidRDefault="001F54F3" w:rsidP="001F54F3">
            <w:pPr>
              <w:jc w:val="center"/>
            </w:pPr>
            <w:r w:rsidRPr="008E4F33">
              <w:lastRenderedPageBreak/>
              <w:t>电气</w:t>
            </w:r>
          </w:p>
        </w:tc>
        <w:tc>
          <w:tcPr>
            <w:tcW w:w="1418" w:type="dxa"/>
          </w:tcPr>
          <w:p w14:paraId="7BCB0058" w14:textId="6A63D1F1" w:rsidR="001F54F3" w:rsidRPr="008E4F33" w:rsidRDefault="001F54F3" w:rsidP="001F54F3">
            <w:pPr>
              <w:jc w:val="center"/>
            </w:pPr>
          </w:p>
        </w:tc>
        <w:tc>
          <w:tcPr>
            <w:tcW w:w="1533" w:type="dxa"/>
          </w:tcPr>
          <w:p w14:paraId="112B1B07" w14:textId="576079D6" w:rsidR="001F54F3" w:rsidRPr="008E4F33" w:rsidRDefault="001F54F3" w:rsidP="001F54F3">
            <w:pPr>
              <w:jc w:val="center"/>
            </w:pPr>
          </w:p>
        </w:tc>
      </w:tr>
      <w:tr w:rsidR="008E4F33" w:rsidRPr="008E4F33" w14:paraId="4E1FE654" w14:textId="3DB893F7" w:rsidTr="001F54F3">
        <w:trPr>
          <w:jc w:val="center"/>
        </w:trPr>
        <w:tc>
          <w:tcPr>
            <w:tcW w:w="7938" w:type="dxa"/>
          </w:tcPr>
          <w:p w14:paraId="66D5086B" w14:textId="0F057065" w:rsidR="001F54F3" w:rsidRPr="008E4F33" w:rsidRDefault="001F54F3" w:rsidP="001F54F3">
            <w:pPr>
              <w:rPr>
                <w:b/>
              </w:rPr>
            </w:pPr>
            <w:r w:rsidRPr="008E4F33">
              <w:rPr>
                <w:rFonts w:hint="eastAsia"/>
                <w:b/>
              </w:rPr>
              <w:t>（三）</w:t>
            </w:r>
            <w:r w:rsidRPr="008E4F33">
              <w:rPr>
                <w:rFonts w:hint="eastAsia"/>
                <w:b/>
              </w:rPr>
              <w:tab/>
            </w:r>
            <w:r w:rsidRPr="008E4F33">
              <w:rPr>
                <w:rFonts w:hint="eastAsia"/>
                <w:b/>
              </w:rPr>
              <w:t>节材与材料资源利用</w:t>
            </w:r>
          </w:p>
        </w:tc>
        <w:tc>
          <w:tcPr>
            <w:tcW w:w="1297" w:type="dxa"/>
          </w:tcPr>
          <w:p w14:paraId="15B0DD85" w14:textId="77777777" w:rsidR="001F54F3" w:rsidRPr="008E4F33" w:rsidRDefault="001F54F3" w:rsidP="001F54F3">
            <w:pPr>
              <w:jc w:val="center"/>
            </w:pPr>
          </w:p>
        </w:tc>
        <w:tc>
          <w:tcPr>
            <w:tcW w:w="1418" w:type="dxa"/>
          </w:tcPr>
          <w:p w14:paraId="3D2EF954" w14:textId="77777777" w:rsidR="001F54F3" w:rsidRPr="008E4F33" w:rsidRDefault="001F54F3" w:rsidP="001F54F3">
            <w:pPr>
              <w:jc w:val="center"/>
            </w:pPr>
          </w:p>
        </w:tc>
        <w:tc>
          <w:tcPr>
            <w:tcW w:w="1533" w:type="dxa"/>
          </w:tcPr>
          <w:p w14:paraId="6D113BF3" w14:textId="77777777" w:rsidR="001F54F3" w:rsidRPr="008E4F33" w:rsidRDefault="001F54F3" w:rsidP="001F54F3">
            <w:pPr>
              <w:jc w:val="center"/>
            </w:pPr>
          </w:p>
        </w:tc>
      </w:tr>
      <w:tr w:rsidR="008E4F33" w:rsidRPr="008E4F33" w14:paraId="239F2038" w14:textId="4935D595" w:rsidTr="00CC6DBD">
        <w:trPr>
          <w:trHeight w:val="1458"/>
          <w:jc w:val="center"/>
        </w:trPr>
        <w:tc>
          <w:tcPr>
            <w:tcW w:w="7938" w:type="dxa"/>
          </w:tcPr>
          <w:p w14:paraId="38D4040D" w14:textId="77777777" w:rsidR="001F54F3" w:rsidRPr="008E4F33" w:rsidRDefault="001F54F3" w:rsidP="001F54F3">
            <w:r w:rsidRPr="008E4F33">
              <w:rPr>
                <w:rFonts w:hint="eastAsia"/>
              </w:rPr>
              <w:t>1</w:t>
            </w:r>
            <w:r w:rsidRPr="008E4F33">
              <w:rPr>
                <w:rFonts w:hint="eastAsia"/>
              </w:rPr>
              <w:t>、车库采用高耐久性建筑结构材料：</w:t>
            </w:r>
          </w:p>
          <w:p w14:paraId="38AC30E7" w14:textId="77777777" w:rsidR="001F54F3" w:rsidRPr="008E4F33" w:rsidRDefault="001F54F3" w:rsidP="001F54F3">
            <w:r w:rsidRPr="008E4F33">
              <w:rPr>
                <w:rFonts w:hint="eastAsia"/>
              </w:rPr>
              <w:t>（</w:t>
            </w:r>
            <w:r w:rsidRPr="008E4F33">
              <w:rPr>
                <w:rFonts w:hint="eastAsia"/>
              </w:rPr>
              <w:t>1</w:t>
            </w:r>
            <w:r w:rsidRPr="008E4F33">
              <w:rPr>
                <w:rFonts w:hint="eastAsia"/>
              </w:rPr>
              <w:t>）混凝土结构，混凝土竖向承重结构采用强度等级不小于</w:t>
            </w:r>
            <w:r w:rsidRPr="008E4F33">
              <w:rPr>
                <w:rFonts w:hint="eastAsia"/>
              </w:rPr>
              <w:t>C50</w:t>
            </w:r>
            <w:r w:rsidRPr="008E4F33">
              <w:rPr>
                <w:rFonts w:hint="eastAsia"/>
              </w:rPr>
              <w:t>混凝土用量占竖向承重结构中混凝土总量的比例超过</w:t>
            </w:r>
            <w:r w:rsidRPr="008E4F33">
              <w:rPr>
                <w:rFonts w:hint="eastAsia"/>
              </w:rPr>
              <w:t>50</w:t>
            </w:r>
            <w:r w:rsidRPr="008E4F33">
              <w:rPr>
                <w:rFonts w:hint="eastAsia"/>
              </w:rPr>
              <w:t>％；</w:t>
            </w:r>
          </w:p>
          <w:p w14:paraId="40DCE104" w14:textId="77777777" w:rsidR="001F54F3" w:rsidRPr="008E4F33" w:rsidRDefault="001F54F3" w:rsidP="001F54F3">
            <w:r w:rsidRPr="008E4F33">
              <w:rPr>
                <w:rFonts w:hint="eastAsia"/>
              </w:rPr>
              <w:t>（</w:t>
            </w:r>
            <w:r w:rsidRPr="008E4F33">
              <w:rPr>
                <w:rFonts w:hint="eastAsia"/>
              </w:rPr>
              <w:t>2</w:t>
            </w:r>
            <w:r w:rsidRPr="008E4F33">
              <w:rPr>
                <w:rFonts w:hint="eastAsia"/>
              </w:rPr>
              <w:t>）钢结构，采用耐候结构钢或耐候型防腐涂料。</w:t>
            </w:r>
          </w:p>
        </w:tc>
        <w:tc>
          <w:tcPr>
            <w:tcW w:w="1297" w:type="dxa"/>
          </w:tcPr>
          <w:p w14:paraId="74B11AC9" w14:textId="77777777" w:rsidR="001F54F3" w:rsidRPr="008E4F33" w:rsidRDefault="001F54F3" w:rsidP="001F54F3">
            <w:pPr>
              <w:jc w:val="center"/>
            </w:pPr>
            <w:r w:rsidRPr="008E4F33">
              <w:t>结构</w:t>
            </w:r>
          </w:p>
        </w:tc>
        <w:tc>
          <w:tcPr>
            <w:tcW w:w="1418" w:type="dxa"/>
          </w:tcPr>
          <w:p w14:paraId="495D8409" w14:textId="77777777" w:rsidR="001F54F3" w:rsidRPr="008E4F33" w:rsidRDefault="001F54F3" w:rsidP="001F54F3">
            <w:pPr>
              <w:jc w:val="center"/>
            </w:pPr>
          </w:p>
        </w:tc>
        <w:tc>
          <w:tcPr>
            <w:tcW w:w="1533" w:type="dxa"/>
          </w:tcPr>
          <w:p w14:paraId="314F9C28" w14:textId="77777777" w:rsidR="001F54F3" w:rsidRPr="008E4F33" w:rsidRDefault="001F54F3" w:rsidP="001F54F3">
            <w:pPr>
              <w:jc w:val="center"/>
            </w:pPr>
          </w:p>
        </w:tc>
      </w:tr>
      <w:tr w:rsidR="008E4F33" w:rsidRPr="008E4F33" w14:paraId="6DB21A9B" w14:textId="56267B01" w:rsidTr="001F54F3">
        <w:trPr>
          <w:jc w:val="center"/>
        </w:trPr>
        <w:tc>
          <w:tcPr>
            <w:tcW w:w="7938" w:type="dxa"/>
          </w:tcPr>
          <w:p w14:paraId="2AA3BABE" w14:textId="77777777" w:rsidR="001F54F3" w:rsidRPr="008E4F33" w:rsidRDefault="001F54F3" w:rsidP="001F54F3">
            <w:r w:rsidRPr="008E4F33">
              <w:rPr>
                <w:rFonts w:hint="eastAsia"/>
              </w:rPr>
              <w:t>2</w:t>
            </w:r>
            <w:r w:rsidRPr="008E4F33">
              <w:rPr>
                <w:rFonts w:hint="eastAsia"/>
              </w:rPr>
              <w:t>、车库室内装饰装修采用耐久性好、易维护的建筑材料。</w:t>
            </w:r>
          </w:p>
        </w:tc>
        <w:tc>
          <w:tcPr>
            <w:tcW w:w="1297" w:type="dxa"/>
          </w:tcPr>
          <w:p w14:paraId="663FDFEA" w14:textId="09B89674" w:rsidR="001F54F3" w:rsidRPr="008E4F33" w:rsidRDefault="001F54F3" w:rsidP="001F54F3">
            <w:pPr>
              <w:jc w:val="center"/>
            </w:pPr>
            <w:r w:rsidRPr="008E4F33">
              <w:t>建材</w:t>
            </w:r>
          </w:p>
        </w:tc>
        <w:tc>
          <w:tcPr>
            <w:tcW w:w="1418" w:type="dxa"/>
          </w:tcPr>
          <w:p w14:paraId="3B7E0C7E" w14:textId="1279EF2F" w:rsidR="001F54F3" w:rsidRPr="008E4F33" w:rsidRDefault="001F54F3" w:rsidP="001F54F3">
            <w:pPr>
              <w:jc w:val="center"/>
            </w:pPr>
          </w:p>
        </w:tc>
        <w:tc>
          <w:tcPr>
            <w:tcW w:w="1533" w:type="dxa"/>
          </w:tcPr>
          <w:p w14:paraId="1D49B25A" w14:textId="1A37FC75" w:rsidR="001F54F3" w:rsidRPr="008E4F33" w:rsidRDefault="001F54F3" w:rsidP="001F54F3">
            <w:pPr>
              <w:jc w:val="center"/>
            </w:pPr>
            <w:r w:rsidRPr="008E4F33">
              <w:t>设计不参评</w:t>
            </w:r>
          </w:p>
        </w:tc>
      </w:tr>
      <w:tr w:rsidR="008E4F33" w:rsidRPr="008E4F33" w14:paraId="36083B6A" w14:textId="2F4BEA22" w:rsidTr="001F54F3">
        <w:trPr>
          <w:jc w:val="center"/>
        </w:trPr>
        <w:tc>
          <w:tcPr>
            <w:tcW w:w="7938" w:type="dxa"/>
          </w:tcPr>
          <w:p w14:paraId="64B3AE88" w14:textId="5EB595FA" w:rsidR="001F54F3" w:rsidRPr="008E4F33" w:rsidRDefault="001F54F3" w:rsidP="00171829">
            <w:pPr>
              <w:rPr>
                <w:b/>
              </w:rPr>
            </w:pPr>
            <w:r w:rsidRPr="008E4F33">
              <w:rPr>
                <w:rFonts w:hint="eastAsia"/>
                <w:b/>
              </w:rPr>
              <w:t>（四）室内环境质量</w:t>
            </w:r>
          </w:p>
        </w:tc>
        <w:tc>
          <w:tcPr>
            <w:tcW w:w="1297" w:type="dxa"/>
          </w:tcPr>
          <w:p w14:paraId="5C3B8BEB" w14:textId="77777777" w:rsidR="001F54F3" w:rsidRPr="008E4F33" w:rsidRDefault="001F54F3" w:rsidP="00FA28F1">
            <w:pPr>
              <w:jc w:val="center"/>
            </w:pPr>
          </w:p>
        </w:tc>
        <w:tc>
          <w:tcPr>
            <w:tcW w:w="1418" w:type="dxa"/>
          </w:tcPr>
          <w:p w14:paraId="7373A184" w14:textId="77777777" w:rsidR="001F54F3" w:rsidRPr="008E4F33" w:rsidRDefault="001F54F3" w:rsidP="00FA28F1">
            <w:pPr>
              <w:jc w:val="center"/>
            </w:pPr>
          </w:p>
        </w:tc>
        <w:tc>
          <w:tcPr>
            <w:tcW w:w="1533" w:type="dxa"/>
          </w:tcPr>
          <w:p w14:paraId="0E61E01D" w14:textId="77777777" w:rsidR="001F54F3" w:rsidRPr="008E4F33" w:rsidRDefault="001F54F3" w:rsidP="00FA28F1">
            <w:pPr>
              <w:jc w:val="center"/>
            </w:pPr>
          </w:p>
        </w:tc>
      </w:tr>
      <w:tr w:rsidR="008E4F33" w:rsidRPr="008E4F33" w14:paraId="2F86CE97" w14:textId="5BDF7021" w:rsidTr="001F54F3">
        <w:trPr>
          <w:jc w:val="center"/>
        </w:trPr>
        <w:tc>
          <w:tcPr>
            <w:tcW w:w="7938" w:type="dxa"/>
          </w:tcPr>
          <w:p w14:paraId="74DC3216" w14:textId="296C8212" w:rsidR="001F54F3" w:rsidRPr="008E4F33" w:rsidRDefault="001F54F3" w:rsidP="00B9374F">
            <w:r w:rsidRPr="008E4F33">
              <w:rPr>
                <w:rFonts w:hint="eastAsia"/>
              </w:rPr>
              <w:t>1</w:t>
            </w:r>
            <w:r w:rsidRPr="008E4F33">
              <w:rPr>
                <w:rFonts w:hint="eastAsia"/>
              </w:rPr>
              <w:t>、在具备应用条件时，合理采用高窗、自然采光井、光导系统等措施，改善车库的自然采光效果，对于满足自然采光的区域，实现</w:t>
            </w:r>
            <w:r w:rsidRPr="008E4F33">
              <w:rPr>
                <w:rFonts w:hint="eastAsia"/>
              </w:rPr>
              <w:t>60%</w:t>
            </w:r>
            <w:r w:rsidRPr="008E4F33">
              <w:rPr>
                <w:rFonts w:hint="eastAsia"/>
              </w:rPr>
              <w:t>以上面积的平均采光系数≥</w:t>
            </w:r>
            <w:r w:rsidRPr="008E4F33">
              <w:rPr>
                <w:rFonts w:hint="eastAsia"/>
              </w:rPr>
              <w:t>0.5%</w:t>
            </w:r>
            <w:r w:rsidRPr="008E4F33">
              <w:rPr>
                <w:rFonts w:hint="eastAsia"/>
              </w:rPr>
              <w:t>；地下空间平均采光系数≥</w:t>
            </w:r>
            <w:r w:rsidRPr="008E4F33">
              <w:rPr>
                <w:rFonts w:hint="eastAsia"/>
              </w:rPr>
              <w:t>0.5%</w:t>
            </w:r>
            <w:r w:rsidRPr="008E4F33">
              <w:rPr>
                <w:rFonts w:hint="eastAsia"/>
              </w:rPr>
              <w:t>的面积与首层地下室面积的比例大于</w:t>
            </w:r>
            <w:r w:rsidRPr="008E4F33">
              <w:rPr>
                <w:rFonts w:hint="eastAsia"/>
              </w:rPr>
              <w:t>5%</w:t>
            </w:r>
            <w:r w:rsidR="00A522E3" w:rsidRPr="008E4F33">
              <w:rPr>
                <w:rFonts w:hint="eastAsia"/>
              </w:rPr>
              <w:t>。</w:t>
            </w:r>
          </w:p>
        </w:tc>
        <w:tc>
          <w:tcPr>
            <w:tcW w:w="1297" w:type="dxa"/>
          </w:tcPr>
          <w:p w14:paraId="3E7A7B5D" w14:textId="77777777" w:rsidR="001F54F3" w:rsidRPr="008E4F33" w:rsidRDefault="001F54F3" w:rsidP="00FA28F1">
            <w:pPr>
              <w:jc w:val="center"/>
            </w:pPr>
            <w:r w:rsidRPr="008E4F33">
              <w:t>建筑与规划</w:t>
            </w:r>
          </w:p>
        </w:tc>
        <w:tc>
          <w:tcPr>
            <w:tcW w:w="1418" w:type="dxa"/>
          </w:tcPr>
          <w:p w14:paraId="7BDB84E9" w14:textId="77777777" w:rsidR="001F54F3" w:rsidRPr="008E4F33" w:rsidRDefault="001F54F3" w:rsidP="00FA28F1">
            <w:pPr>
              <w:jc w:val="center"/>
            </w:pPr>
          </w:p>
        </w:tc>
        <w:tc>
          <w:tcPr>
            <w:tcW w:w="1533" w:type="dxa"/>
          </w:tcPr>
          <w:p w14:paraId="25DD99A7" w14:textId="77777777" w:rsidR="001F54F3" w:rsidRPr="008E4F33" w:rsidRDefault="001F54F3" w:rsidP="00FA28F1">
            <w:pPr>
              <w:jc w:val="center"/>
            </w:pPr>
          </w:p>
        </w:tc>
      </w:tr>
      <w:tr w:rsidR="008E4F33" w:rsidRPr="008E4F33" w14:paraId="38FB9E31" w14:textId="415C5237" w:rsidTr="001F54F3">
        <w:trPr>
          <w:jc w:val="center"/>
        </w:trPr>
        <w:tc>
          <w:tcPr>
            <w:tcW w:w="7938" w:type="dxa"/>
          </w:tcPr>
          <w:p w14:paraId="61B038B7" w14:textId="2C7F76EA" w:rsidR="001F54F3" w:rsidRPr="008E4F33" w:rsidRDefault="001F54F3" w:rsidP="00B9374F">
            <w:r w:rsidRPr="008E4F33">
              <w:rPr>
                <w:rFonts w:hint="eastAsia"/>
              </w:rPr>
              <w:t>2</w:t>
            </w:r>
            <w:r w:rsidRPr="008E4F33">
              <w:rPr>
                <w:rFonts w:hint="eastAsia"/>
              </w:rPr>
              <w:t>、在具备应用条件时，车库应合理优化建筑空间、平面布局和构造设计，改善自然通风效果。在过渡季典型工况下，对于满足自然通风的区域，实现</w:t>
            </w:r>
            <w:r w:rsidRPr="008E4F33">
              <w:rPr>
                <w:rFonts w:hint="eastAsia"/>
              </w:rPr>
              <w:t>60%</w:t>
            </w:r>
            <w:r w:rsidRPr="008E4F33">
              <w:rPr>
                <w:rFonts w:hint="eastAsia"/>
              </w:rPr>
              <w:t>以上平均自然通风换气次数不小于</w:t>
            </w:r>
            <w:r w:rsidRPr="008E4F33">
              <w:rPr>
                <w:rFonts w:hint="eastAsia"/>
              </w:rPr>
              <w:t>2</w:t>
            </w:r>
            <w:r w:rsidRPr="008E4F33">
              <w:rPr>
                <w:rFonts w:hint="eastAsia"/>
              </w:rPr>
              <w:t>次</w:t>
            </w:r>
            <w:r w:rsidRPr="008E4F33">
              <w:rPr>
                <w:rFonts w:hint="eastAsia"/>
              </w:rPr>
              <w:t>/h</w:t>
            </w:r>
            <w:r w:rsidR="00A522E3" w:rsidRPr="008E4F33">
              <w:rPr>
                <w:rFonts w:hint="eastAsia"/>
              </w:rPr>
              <w:t>。</w:t>
            </w:r>
          </w:p>
        </w:tc>
        <w:tc>
          <w:tcPr>
            <w:tcW w:w="1297" w:type="dxa"/>
          </w:tcPr>
          <w:p w14:paraId="407CB7B8" w14:textId="77777777" w:rsidR="001F54F3" w:rsidRPr="008E4F33" w:rsidRDefault="001F54F3" w:rsidP="00FA28F1">
            <w:pPr>
              <w:jc w:val="center"/>
            </w:pPr>
            <w:r w:rsidRPr="008E4F33">
              <w:t>建筑与规划</w:t>
            </w:r>
          </w:p>
        </w:tc>
        <w:tc>
          <w:tcPr>
            <w:tcW w:w="1418" w:type="dxa"/>
          </w:tcPr>
          <w:p w14:paraId="0BA0F59F" w14:textId="77777777" w:rsidR="001F54F3" w:rsidRPr="008E4F33" w:rsidRDefault="001F54F3" w:rsidP="00FA28F1">
            <w:pPr>
              <w:jc w:val="center"/>
            </w:pPr>
          </w:p>
        </w:tc>
        <w:tc>
          <w:tcPr>
            <w:tcW w:w="1533" w:type="dxa"/>
          </w:tcPr>
          <w:p w14:paraId="0DCAEAD0" w14:textId="77777777" w:rsidR="001F54F3" w:rsidRPr="008E4F33" w:rsidRDefault="001F54F3" w:rsidP="00FA28F1">
            <w:pPr>
              <w:jc w:val="center"/>
            </w:pPr>
          </w:p>
        </w:tc>
      </w:tr>
      <w:tr w:rsidR="001F54F3" w:rsidRPr="008E4F33" w14:paraId="4DB5929D" w14:textId="3C9EF771" w:rsidTr="001F54F3">
        <w:trPr>
          <w:jc w:val="center"/>
        </w:trPr>
        <w:tc>
          <w:tcPr>
            <w:tcW w:w="7938" w:type="dxa"/>
          </w:tcPr>
          <w:p w14:paraId="27F097F1" w14:textId="77777777" w:rsidR="001F54F3" w:rsidRPr="008E4F33" w:rsidRDefault="001F54F3" w:rsidP="00B9374F">
            <w:r w:rsidRPr="008E4F33">
              <w:rPr>
                <w:rFonts w:hint="eastAsia"/>
              </w:rPr>
              <w:t>3</w:t>
            </w:r>
            <w:r w:rsidRPr="008E4F33">
              <w:rPr>
                <w:rFonts w:hint="eastAsia"/>
              </w:rPr>
              <w:t>、地下空间设置与排风设备联动的一氧化碳浓度监控装置，实现通风系统与监控系统的实时动态调控，保证地下车库污染物浓度符合有关标准的规定。</w:t>
            </w:r>
          </w:p>
        </w:tc>
        <w:tc>
          <w:tcPr>
            <w:tcW w:w="1297" w:type="dxa"/>
          </w:tcPr>
          <w:p w14:paraId="5401BFBB" w14:textId="77777777" w:rsidR="001F54F3" w:rsidRPr="008E4F33" w:rsidRDefault="001F54F3" w:rsidP="00FA28F1">
            <w:pPr>
              <w:jc w:val="center"/>
            </w:pPr>
            <w:r w:rsidRPr="008E4F33">
              <w:t>暖通</w:t>
            </w:r>
          </w:p>
        </w:tc>
        <w:tc>
          <w:tcPr>
            <w:tcW w:w="1418" w:type="dxa"/>
          </w:tcPr>
          <w:p w14:paraId="62255833" w14:textId="77777777" w:rsidR="001F54F3" w:rsidRPr="008E4F33" w:rsidRDefault="001F54F3" w:rsidP="00FA28F1">
            <w:pPr>
              <w:jc w:val="center"/>
            </w:pPr>
          </w:p>
        </w:tc>
        <w:tc>
          <w:tcPr>
            <w:tcW w:w="1533" w:type="dxa"/>
          </w:tcPr>
          <w:p w14:paraId="398787A3" w14:textId="77777777" w:rsidR="001F54F3" w:rsidRPr="008E4F33" w:rsidRDefault="001F54F3" w:rsidP="00FA28F1">
            <w:pPr>
              <w:jc w:val="center"/>
            </w:pPr>
          </w:p>
        </w:tc>
      </w:tr>
    </w:tbl>
    <w:p w14:paraId="713C55DC" w14:textId="77777777" w:rsidR="00AF64CC" w:rsidRPr="008E4F33" w:rsidRDefault="00AF64CC" w:rsidP="00B9374F">
      <w:pPr>
        <w:rPr>
          <w:b/>
          <w:sz w:val="28"/>
          <w:szCs w:val="28"/>
        </w:rPr>
      </w:pPr>
    </w:p>
    <w:p w14:paraId="1FA2313B" w14:textId="77777777" w:rsidR="00AE3272" w:rsidRPr="008E4F33" w:rsidRDefault="00AE3272" w:rsidP="000333E4">
      <w:pPr>
        <w:sectPr w:rsidR="00AE3272" w:rsidRPr="008E4F33" w:rsidSect="006E15CA">
          <w:headerReference w:type="default" r:id="rId8"/>
          <w:footerReference w:type="default" r:id="rId9"/>
          <w:pgSz w:w="16838" w:h="11906" w:orient="landscape"/>
          <w:pgMar w:top="1800" w:right="1440" w:bottom="1800" w:left="1440" w:header="851" w:footer="992" w:gutter="0"/>
          <w:cols w:space="425"/>
          <w:titlePg/>
          <w:docGrid w:type="lines" w:linePitch="312"/>
        </w:sectPr>
      </w:pPr>
    </w:p>
    <w:p w14:paraId="7030D477" w14:textId="36928E38" w:rsidR="00962A47" w:rsidRPr="008E4F33" w:rsidRDefault="001C5602" w:rsidP="001C5602">
      <w:pPr>
        <w:pStyle w:val="1"/>
      </w:pPr>
      <w:bookmarkStart w:id="3" w:name="_Toc474943018"/>
      <w:r w:rsidRPr="008E4F33">
        <w:lastRenderedPageBreak/>
        <w:t>二、</w:t>
      </w:r>
      <w:r w:rsidR="00AE3272" w:rsidRPr="008E4F33">
        <w:t>基本要求</w:t>
      </w:r>
      <w:r w:rsidR="009B37F3" w:rsidRPr="008E4F33">
        <w:rPr>
          <w:rFonts w:hint="eastAsia"/>
        </w:rPr>
        <w:t>自评价</w:t>
      </w:r>
      <w:bookmarkEnd w:id="3"/>
    </w:p>
    <w:p w14:paraId="4AEA9C28" w14:textId="7C0B20DB" w:rsidR="00AE3272" w:rsidRPr="008E4F33" w:rsidRDefault="00AE3272" w:rsidP="00AE3272">
      <w:pPr>
        <w:pStyle w:val="2"/>
        <w:rPr>
          <w:b w:val="0"/>
        </w:rPr>
      </w:pPr>
      <w:bookmarkStart w:id="4" w:name="_Toc474943019"/>
      <w:r w:rsidRPr="008E4F33">
        <w:rPr>
          <w:rStyle w:val="2Char"/>
          <w:b/>
          <w:bCs/>
        </w:rPr>
        <w:t>1.1</w:t>
      </w:r>
      <w:r w:rsidRPr="008E4F33">
        <w:rPr>
          <w:rStyle w:val="2Char"/>
          <w:rFonts w:hint="eastAsia"/>
          <w:b/>
          <w:bCs/>
        </w:rPr>
        <w:t>车库内人行通道、主要出入口和停车位均采用无障碍设计，且与建筑场地外人行通道无障碍连通。</w:t>
      </w:r>
      <w:bookmarkEnd w:id="4"/>
    </w:p>
    <w:p w14:paraId="2A47345E" w14:textId="77777777" w:rsidR="00AE3272" w:rsidRPr="008E4F33" w:rsidRDefault="00AE3272" w:rsidP="00AE3272">
      <w:pPr>
        <w:numPr>
          <w:ilvl w:val="0"/>
          <w:numId w:val="12"/>
        </w:numPr>
        <w:spacing w:before="120" w:after="120" w:line="360" w:lineRule="auto"/>
        <w:jc w:val="left"/>
        <w:rPr>
          <w:b/>
          <w:bCs/>
          <w:szCs w:val="21"/>
        </w:rPr>
      </w:pPr>
      <w:r w:rsidRPr="008E4F33">
        <w:rPr>
          <w:rFonts w:hint="eastAsia"/>
          <w:b/>
          <w:bCs/>
          <w:szCs w:val="21"/>
        </w:rPr>
        <w:t>达标自评：</w:t>
      </w:r>
    </w:p>
    <w:p w14:paraId="08B0B1F9" w14:textId="05CEB2B3"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3DC9C7C2" w14:textId="77777777" w:rsidR="00DF4278" w:rsidRPr="008E4F33" w:rsidRDefault="00DF4278" w:rsidP="00DF4278">
      <w:pPr>
        <w:rPr>
          <w:b/>
          <w:bCs/>
          <w:szCs w:val="21"/>
        </w:rPr>
      </w:pPr>
      <w:r w:rsidRPr="008E4F33">
        <w:rPr>
          <w:rFonts w:hint="eastAsia"/>
          <w:b/>
          <w:bCs/>
          <w:szCs w:val="21"/>
        </w:rPr>
        <w:t>【适用范围】</w:t>
      </w:r>
    </w:p>
    <w:p w14:paraId="01014209"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84EFD9B"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7963EED6"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9CE70AF" w14:textId="77777777" w:rsidR="00DF4278" w:rsidRPr="008E4F33" w:rsidRDefault="00DF4278" w:rsidP="00DF4278">
      <w:pPr>
        <w:rPr>
          <w:b/>
          <w:bCs/>
          <w:szCs w:val="21"/>
        </w:rPr>
      </w:pPr>
    </w:p>
    <w:p w14:paraId="4FC598DA" w14:textId="77777777" w:rsidR="00DF4278" w:rsidRPr="008E4F33" w:rsidRDefault="00DF4278" w:rsidP="00DF4278">
      <w:pPr>
        <w:rPr>
          <w:b/>
        </w:rPr>
      </w:pPr>
      <w:r w:rsidRPr="008E4F33">
        <w:rPr>
          <w:rFonts w:hint="eastAsia"/>
          <w:b/>
        </w:rPr>
        <w:t>2</w:t>
      </w:r>
      <w:r w:rsidRPr="008E4F33">
        <w:rPr>
          <w:rFonts w:hint="eastAsia"/>
          <w:b/>
        </w:rPr>
        <w:t>）评价要点：</w:t>
      </w:r>
    </w:p>
    <w:p w14:paraId="6A85D4A2" w14:textId="1C8B3D58" w:rsidR="00DF4278" w:rsidRPr="008E4F33" w:rsidRDefault="00A5661C" w:rsidP="00DF4278">
      <w:pPr>
        <w:rPr>
          <w:bCs/>
          <w:szCs w:val="21"/>
        </w:rPr>
      </w:pPr>
      <w:r w:rsidRPr="008E4F33">
        <w:rPr>
          <w:rFonts w:hint="eastAsia"/>
          <w:bCs/>
          <w:szCs w:val="21"/>
        </w:rPr>
        <w:t>场地内人车分流，人行通道、主要出入口和停车位均采用无障碍设计，且与建筑场地外人行通道无障碍连通</w:t>
      </w:r>
      <w:r w:rsidR="00DF4278" w:rsidRPr="008E4F33">
        <w:rPr>
          <w:rFonts w:hint="eastAsia"/>
          <w:bCs/>
          <w:szCs w:val="21"/>
        </w:rPr>
        <w:t xml:space="preserve">    </w:t>
      </w:r>
      <w:r w:rsidR="00DF4278" w:rsidRPr="008E4F33">
        <w:rPr>
          <w:rFonts w:hint="eastAsia"/>
          <w:bCs/>
          <w:szCs w:val="21"/>
        </w:rPr>
        <w:t>□是、□否</w:t>
      </w:r>
    </w:p>
    <w:p w14:paraId="2B3B4B35" w14:textId="77777777" w:rsidR="00DF4278" w:rsidRPr="008E4F33" w:rsidRDefault="00DF4278" w:rsidP="00DF4278">
      <w:pPr>
        <w:rPr>
          <w:b/>
          <w:bCs/>
          <w:szCs w:val="21"/>
        </w:rPr>
      </w:pPr>
    </w:p>
    <w:p w14:paraId="1CC0E980" w14:textId="49868FA2" w:rsidR="00DF4278" w:rsidRPr="008E4F33" w:rsidRDefault="00DF4278" w:rsidP="00DF4278">
      <w:pPr>
        <w:rPr>
          <w:b/>
          <w:bCs/>
          <w:szCs w:val="21"/>
        </w:rPr>
      </w:pPr>
      <w:r w:rsidRPr="008E4F33">
        <w:rPr>
          <w:b/>
          <w:bCs/>
          <w:szCs w:val="21"/>
        </w:rPr>
        <w:t>3</w:t>
      </w:r>
      <w:r w:rsidRPr="008E4F33">
        <w:rPr>
          <w:rFonts w:hint="eastAsia"/>
          <w:b/>
          <w:bCs/>
          <w:szCs w:val="21"/>
        </w:rPr>
        <w:t>）</w:t>
      </w:r>
      <w:r w:rsidR="00744358" w:rsidRPr="008E4F33">
        <w:rPr>
          <w:rFonts w:hint="eastAsia"/>
          <w:b/>
          <w:bCs/>
          <w:szCs w:val="21"/>
        </w:rPr>
        <w:t>简要说明所采取</w:t>
      </w:r>
      <w:r w:rsidR="0076463A" w:rsidRPr="008E4F33">
        <w:rPr>
          <w:rFonts w:hint="eastAsia"/>
          <w:b/>
          <w:bCs/>
          <w:szCs w:val="21"/>
        </w:rPr>
        <w:t>的</w:t>
      </w:r>
      <w:r w:rsidR="00744358"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DF4278" w:rsidRPr="008E4F33" w14:paraId="0C1B4348" w14:textId="77777777" w:rsidTr="00BC1390">
        <w:trPr>
          <w:trHeight w:val="559"/>
        </w:trPr>
        <w:tc>
          <w:tcPr>
            <w:tcW w:w="8296" w:type="dxa"/>
          </w:tcPr>
          <w:p w14:paraId="6EA8ACA1" w14:textId="77777777" w:rsidR="00DF4278" w:rsidRPr="008E4F33" w:rsidRDefault="00DF4278" w:rsidP="00BC1390">
            <w:pPr>
              <w:rPr>
                <w:rFonts w:ascii="宋体" w:hAnsi="宋体" w:cs="宋体"/>
                <w:szCs w:val="21"/>
              </w:rPr>
            </w:pPr>
          </w:p>
          <w:p w14:paraId="57F398DE" w14:textId="77777777" w:rsidR="006C06DE" w:rsidRPr="008E4F33" w:rsidRDefault="006C06DE" w:rsidP="00BC1390">
            <w:pPr>
              <w:rPr>
                <w:rFonts w:ascii="宋体" w:hAnsi="宋体" w:cs="宋体"/>
                <w:szCs w:val="21"/>
              </w:rPr>
            </w:pPr>
          </w:p>
          <w:p w14:paraId="097498C1" w14:textId="77777777" w:rsidR="006C06DE" w:rsidRPr="008E4F33" w:rsidRDefault="006C06DE" w:rsidP="00BC1390">
            <w:pPr>
              <w:rPr>
                <w:rFonts w:ascii="宋体" w:hAnsi="宋体" w:cs="宋体"/>
                <w:szCs w:val="21"/>
              </w:rPr>
            </w:pPr>
          </w:p>
          <w:p w14:paraId="373C6A92" w14:textId="77777777" w:rsidR="006C06DE" w:rsidRPr="008E4F33" w:rsidRDefault="006C06DE" w:rsidP="00BC1390">
            <w:pPr>
              <w:rPr>
                <w:rFonts w:ascii="宋体" w:hAnsi="宋体" w:cs="宋体"/>
                <w:szCs w:val="21"/>
              </w:rPr>
            </w:pPr>
          </w:p>
          <w:p w14:paraId="23D1286D" w14:textId="77777777" w:rsidR="006C06DE" w:rsidRPr="008E4F33" w:rsidRDefault="006C06DE" w:rsidP="00BC1390">
            <w:pPr>
              <w:rPr>
                <w:rFonts w:ascii="宋体" w:hAnsi="宋体" w:cs="宋体"/>
                <w:szCs w:val="21"/>
              </w:rPr>
            </w:pPr>
          </w:p>
          <w:p w14:paraId="2FCAA4A6" w14:textId="77777777" w:rsidR="006C06DE" w:rsidRPr="008E4F33" w:rsidRDefault="006C06DE" w:rsidP="00BC1390">
            <w:pPr>
              <w:rPr>
                <w:rFonts w:ascii="宋体" w:hAnsi="宋体" w:cs="宋体"/>
                <w:szCs w:val="21"/>
              </w:rPr>
            </w:pPr>
          </w:p>
        </w:tc>
      </w:tr>
    </w:tbl>
    <w:p w14:paraId="0CF0E5DE" w14:textId="77777777" w:rsidR="00DF4278" w:rsidRPr="008E4F33" w:rsidRDefault="00DF4278" w:rsidP="00DF4278">
      <w:pPr>
        <w:rPr>
          <w:rFonts w:ascii="宋体" w:hAnsi="宋体" w:cs="宋体"/>
          <w:szCs w:val="21"/>
        </w:rPr>
      </w:pPr>
    </w:p>
    <w:p w14:paraId="10AF3EC8" w14:textId="77777777" w:rsidR="00DF4278" w:rsidRPr="008E4F33" w:rsidRDefault="00DF4278" w:rsidP="00DF4278">
      <w:pPr>
        <w:rPr>
          <w:b/>
          <w:bCs/>
          <w:szCs w:val="21"/>
        </w:rPr>
      </w:pPr>
      <w:r w:rsidRPr="008E4F33">
        <w:rPr>
          <w:b/>
          <w:bCs/>
          <w:szCs w:val="21"/>
        </w:rPr>
        <w:t>4</w:t>
      </w:r>
      <w:r w:rsidRPr="008E4F33">
        <w:rPr>
          <w:rFonts w:hint="eastAsia"/>
          <w:b/>
          <w:bCs/>
          <w:szCs w:val="21"/>
        </w:rPr>
        <w:t>）证明材料：</w:t>
      </w:r>
    </w:p>
    <w:p w14:paraId="2E083CEC" w14:textId="77777777" w:rsidR="00DF4278" w:rsidRPr="008E4F33" w:rsidRDefault="00DF4278" w:rsidP="00DF4278">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DF4278" w:rsidRPr="008E4F33" w14:paraId="204093D4" w14:textId="77777777" w:rsidTr="00BC1390">
        <w:trPr>
          <w:trHeight w:val="623"/>
        </w:trPr>
        <w:tc>
          <w:tcPr>
            <w:tcW w:w="8296" w:type="dxa"/>
          </w:tcPr>
          <w:p w14:paraId="35E4ACA4" w14:textId="77777777" w:rsidR="00DF4278" w:rsidRPr="008E4F33" w:rsidRDefault="00DF4278" w:rsidP="00BC1390">
            <w:pPr>
              <w:widowControl/>
              <w:jc w:val="left"/>
              <w:rPr>
                <w:b/>
                <w:szCs w:val="21"/>
              </w:rPr>
            </w:pPr>
          </w:p>
          <w:p w14:paraId="20BFDDA8" w14:textId="77777777" w:rsidR="006C06DE" w:rsidRPr="008E4F33" w:rsidRDefault="006C06DE" w:rsidP="00BC1390">
            <w:pPr>
              <w:widowControl/>
              <w:jc w:val="left"/>
              <w:rPr>
                <w:b/>
                <w:szCs w:val="21"/>
              </w:rPr>
            </w:pPr>
          </w:p>
          <w:p w14:paraId="587CE00D" w14:textId="77777777" w:rsidR="006C06DE" w:rsidRPr="008E4F33" w:rsidRDefault="006C06DE" w:rsidP="00BC1390">
            <w:pPr>
              <w:widowControl/>
              <w:jc w:val="left"/>
              <w:rPr>
                <w:b/>
                <w:szCs w:val="21"/>
              </w:rPr>
            </w:pPr>
          </w:p>
          <w:p w14:paraId="49AC32DB" w14:textId="77777777" w:rsidR="006C06DE" w:rsidRPr="008E4F33" w:rsidRDefault="006C06DE" w:rsidP="00BC1390">
            <w:pPr>
              <w:widowControl/>
              <w:jc w:val="left"/>
              <w:rPr>
                <w:b/>
                <w:szCs w:val="21"/>
              </w:rPr>
            </w:pPr>
          </w:p>
          <w:p w14:paraId="6E27D71E" w14:textId="77777777" w:rsidR="006C06DE" w:rsidRPr="008E4F33" w:rsidRDefault="006C06DE" w:rsidP="00BC1390">
            <w:pPr>
              <w:widowControl/>
              <w:jc w:val="left"/>
              <w:rPr>
                <w:b/>
                <w:szCs w:val="21"/>
              </w:rPr>
            </w:pPr>
          </w:p>
          <w:p w14:paraId="0D160167" w14:textId="77777777" w:rsidR="006C06DE" w:rsidRPr="008E4F33" w:rsidRDefault="006C06DE" w:rsidP="00BC1390">
            <w:pPr>
              <w:widowControl/>
              <w:jc w:val="left"/>
              <w:rPr>
                <w:b/>
                <w:szCs w:val="21"/>
              </w:rPr>
            </w:pPr>
          </w:p>
        </w:tc>
      </w:tr>
    </w:tbl>
    <w:p w14:paraId="6873E376" w14:textId="77777777" w:rsidR="00DF4278" w:rsidRPr="008E4F33" w:rsidRDefault="00DF4278" w:rsidP="00DF4278">
      <w:pPr>
        <w:widowControl/>
        <w:jc w:val="left"/>
        <w:rPr>
          <w:b/>
          <w:szCs w:val="21"/>
        </w:rPr>
      </w:pPr>
    </w:p>
    <w:p w14:paraId="09A5C5BE" w14:textId="77777777" w:rsidR="00744358" w:rsidRPr="008E4F33" w:rsidRDefault="00744358" w:rsidP="00DF4278">
      <w:pPr>
        <w:widowControl/>
        <w:jc w:val="left"/>
        <w:rPr>
          <w:b/>
          <w:szCs w:val="21"/>
        </w:rPr>
      </w:pPr>
    </w:p>
    <w:p w14:paraId="480805BC" w14:textId="77777777" w:rsidR="00744358" w:rsidRPr="008E4F33" w:rsidRDefault="00744358" w:rsidP="00DF4278">
      <w:pPr>
        <w:widowControl/>
        <w:jc w:val="left"/>
        <w:rPr>
          <w:b/>
          <w:szCs w:val="21"/>
        </w:rPr>
      </w:pPr>
    </w:p>
    <w:p w14:paraId="76D0E4EB" w14:textId="77777777" w:rsidR="00744358" w:rsidRPr="008E4F33" w:rsidRDefault="00744358" w:rsidP="00DF4278">
      <w:pPr>
        <w:widowControl/>
        <w:jc w:val="left"/>
        <w:rPr>
          <w:b/>
          <w:szCs w:val="21"/>
        </w:rPr>
      </w:pPr>
    </w:p>
    <w:p w14:paraId="46EB1397" w14:textId="77777777" w:rsidR="00744358" w:rsidRPr="008E4F33" w:rsidRDefault="00744358" w:rsidP="00DF4278">
      <w:pPr>
        <w:widowControl/>
        <w:jc w:val="left"/>
        <w:rPr>
          <w:b/>
          <w:szCs w:val="21"/>
        </w:rPr>
      </w:pPr>
    </w:p>
    <w:p w14:paraId="435B6A63" w14:textId="77777777" w:rsidR="00744358" w:rsidRPr="008E4F33" w:rsidRDefault="00744358" w:rsidP="00DF4278">
      <w:pPr>
        <w:widowControl/>
        <w:jc w:val="left"/>
        <w:rPr>
          <w:b/>
          <w:szCs w:val="21"/>
        </w:rPr>
      </w:pPr>
    </w:p>
    <w:p w14:paraId="250D2C56" w14:textId="77777777" w:rsidR="00744358" w:rsidRPr="008E4F33" w:rsidRDefault="00744358" w:rsidP="00DF4278">
      <w:pPr>
        <w:widowControl/>
        <w:jc w:val="left"/>
        <w:rPr>
          <w:b/>
          <w:szCs w:val="21"/>
        </w:rPr>
      </w:pPr>
    </w:p>
    <w:p w14:paraId="056AA6F4" w14:textId="77777777" w:rsidR="00744358" w:rsidRPr="008E4F33" w:rsidRDefault="00744358" w:rsidP="00DF4278">
      <w:pPr>
        <w:widowControl/>
        <w:jc w:val="left"/>
        <w:rPr>
          <w:b/>
          <w:szCs w:val="21"/>
        </w:rPr>
      </w:pPr>
    </w:p>
    <w:p w14:paraId="4301CB98" w14:textId="77777777" w:rsidR="00744358" w:rsidRPr="008E4F33" w:rsidRDefault="00744358" w:rsidP="00DF4278">
      <w:pPr>
        <w:widowControl/>
        <w:jc w:val="left"/>
        <w:rPr>
          <w:b/>
          <w:szCs w:val="21"/>
        </w:rPr>
      </w:pPr>
    </w:p>
    <w:p w14:paraId="174C0D07" w14:textId="63EC2C33" w:rsidR="00AE3272" w:rsidRPr="008E4F33" w:rsidRDefault="00AE3272" w:rsidP="00AE3272">
      <w:pPr>
        <w:pStyle w:val="2"/>
        <w:rPr>
          <w:b w:val="0"/>
        </w:rPr>
      </w:pPr>
      <w:bookmarkStart w:id="5" w:name="_Toc474943020"/>
      <w:r w:rsidRPr="008E4F33">
        <w:rPr>
          <w:rStyle w:val="2Char"/>
          <w:b/>
          <w:bCs/>
        </w:rPr>
        <w:t>1.2</w:t>
      </w:r>
      <w:r w:rsidRPr="008E4F33">
        <w:rPr>
          <w:rStyle w:val="2Char"/>
          <w:rFonts w:hint="eastAsia"/>
          <w:b/>
          <w:bCs/>
        </w:rPr>
        <w:t>车库内主要交叉道路处应设置减速设施和凸面镜，车位应设置橡胶车挡，重要部位处应设置橡胶防撞板。</w:t>
      </w:r>
      <w:bookmarkEnd w:id="5"/>
    </w:p>
    <w:p w14:paraId="0FE3F34E"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1FB88583" w14:textId="65AA296A"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0DE6CFE9" w14:textId="77777777" w:rsidR="00DF4278" w:rsidRPr="008E4F33" w:rsidRDefault="00DF4278" w:rsidP="00DF4278">
      <w:pPr>
        <w:rPr>
          <w:b/>
          <w:bCs/>
          <w:szCs w:val="21"/>
        </w:rPr>
      </w:pPr>
      <w:r w:rsidRPr="008E4F33">
        <w:rPr>
          <w:rFonts w:hint="eastAsia"/>
          <w:b/>
          <w:bCs/>
          <w:szCs w:val="21"/>
        </w:rPr>
        <w:t>【适用范围】</w:t>
      </w:r>
    </w:p>
    <w:p w14:paraId="6AC2E1AD" w14:textId="13D0323F"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0023074A" w:rsidRPr="0023074A">
        <w:rPr>
          <w:rFonts w:hint="eastAsia"/>
          <w:b/>
          <w:bCs/>
          <w:szCs w:val="21"/>
        </w:rPr>
        <w:t>不</w:t>
      </w:r>
      <w:r w:rsidRPr="008E4F33">
        <w:rPr>
          <w:rFonts w:hint="eastAsia"/>
          <w:b/>
          <w:bCs/>
          <w:szCs w:val="21"/>
        </w:rPr>
        <w:t>参评</w:t>
      </w:r>
      <w:r w:rsidRPr="008E4F33">
        <w:rPr>
          <w:rFonts w:hint="eastAsia"/>
          <w:bCs/>
          <w:szCs w:val="21"/>
        </w:rPr>
        <w:t>。</w:t>
      </w:r>
    </w:p>
    <w:p w14:paraId="5158A75A"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51190B0D"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48C9C604" w14:textId="77777777" w:rsidR="00DF4278" w:rsidRPr="008E4F33" w:rsidRDefault="00DF4278" w:rsidP="00DF4278">
      <w:pPr>
        <w:rPr>
          <w:b/>
          <w:bCs/>
          <w:szCs w:val="21"/>
        </w:rPr>
      </w:pPr>
    </w:p>
    <w:p w14:paraId="7FBE6E8D" w14:textId="77777777" w:rsidR="00DF4278" w:rsidRPr="008E4F33" w:rsidRDefault="00DF4278" w:rsidP="00DF4278">
      <w:pPr>
        <w:rPr>
          <w:b/>
        </w:rPr>
      </w:pPr>
      <w:r w:rsidRPr="008E4F33">
        <w:rPr>
          <w:rFonts w:hint="eastAsia"/>
          <w:b/>
        </w:rPr>
        <w:t>2</w:t>
      </w:r>
      <w:r w:rsidRPr="008E4F33">
        <w:rPr>
          <w:rFonts w:hint="eastAsia"/>
          <w:b/>
        </w:rPr>
        <w:t>）评价要点：</w:t>
      </w:r>
    </w:p>
    <w:p w14:paraId="47A41507" w14:textId="64AD5396" w:rsidR="00DF4278" w:rsidRPr="008E4F33" w:rsidRDefault="006C06DE" w:rsidP="00DF4278">
      <w:pPr>
        <w:rPr>
          <w:bCs/>
          <w:szCs w:val="21"/>
        </w:rPr>
      </w:pPr>
      <w:r w:rsidRPr="0037748A">
        <w:rPr>
          <w:rFonts w:hint="eastAsia"/>
          <w:szCs w:val="21"/>
        </w:rPr>
        <w:t>车库内主要交叉道路处应设置减速设施和凸面镜，车位应设置橡胶车挡，重要部位处应设置橡胶防撞板。</w:t>
      </w:r>
      <w:r w:rsidR="00DF4278" w:rsidRPr="008E4F33">
        <w:rPr>
          <w:rFonts w:hint="eastAsia"/>
          <w:bCs/>
          <w:szCs w:val="21"/>
        </w:rPr>
        <w:t xml:space="preserve">    </w:t>
      </w:r>
      <w:r w:rsidR="00DF4278" w:rsidRPr="008E4F33">
        <w:rPr>
          <w:rFonts w:hint="eastAsia"/>
          <w:bCs/>
          <w:szCs w:val="21"/>
        </w:rPr>
        <w:t>□是、□否</w:t>
      </w:r>
    </w:p>
    <w:p w14:paraId="7CC7867B" w14:textId="77777777" w:rsidR="00DF4278" w:rsidRPr="008E4F33" w:rsidRDefault="00DF4278" w:rsidP="00DF4278">
      <w:pPr>
        <w:rPr>
          <w:b/>
          <w:bCs/>
          <w:szCs w:val="21"/>
        </w:rPr>
      </w:pPr>
    </w:p>
    <w:p w14:paraId="0D7F0DD4" w14:textId="4A41047B"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3ED8891A" w14:textId="77777777" w:rsidTr="00CC6DBD">
        <w:trPr>
          <w:trHeight w:val="559"/>
        </w:trPr>
        <w:tc>
          <w:tcPr>
            <w:tcW w:w="8296" w:type="dxa"/>
          </w:tcPr>
          <w:p w14:paraId="32AD926E" w14:textId="77777777" w:rsidR="006C06DE" w:rsidRPr="008E4F33" w:rsidRDefault="006C06DE" w:rsidP="00CC6DBD">
            <w:pPr>
              <w:rPr>
                <w:rFonts w:ascii="宋体" w:hAnsi="宋体" w:cs="宋体"/>
                <w:szCs w:val="21"/>
              </w:rPr>
            </w:pPr>
          </w:p>
          <w:p w14:paraId="47D75EC0" w14:textId="77777777" w:rsidR="006C06DE" w:rsidRPr="008E4F33" w:rsidRDefault="006C06DE" w:rsidP="00CC6DBD">
            <w:pPr>
              <w:rPr>
                <w:rFonts w:ascii="宋体" w:hAnsi="宋体" w:cs="宋体"/>
                <w:szCs w:val="21"/>
              </w:rPr>
            </w:pPr>
          </w:p>
          <w:p w14:paraId="2C5ACEF5" w14:textId="77777777" w:rsidR="006C06DE" w:rsidRPr="008E4F33" w:rsidRDefault="006C06DE" w:rsidP="00CC6DBD">
            <w:pPr>
              <w:rPr>
                <w:rFonts w:ascii="宋体" w:hAnsi="宋体" w:cs="宋体"/>
                <w:szCs w:val="21"/>
              </w:rPr>
            </w:pPr>
          </w:p>
          <w:p w14:paraId="32C2535D" w14:textId="77777777" w:rsidR="006C06DE" w:rsidRPr="008E4F33" w:rsidRDefault="006C06DE" w:rsidP="00CC6DBD">
            <w:pPr>
              <w:rPr>
                <w:rFonts w:ascii="宋体" w:hAnsi="宋体" w:cs="宋体"/>
                <w:szCs w:val="21"/>
              </w:rPr>
            </w:pPr>
          </w:p>
          <w:p w14:paraId="6404DFC3" w14:textId="77777777" w:rsidR="006C06DE" w:rsidRPr="008E4F33" w:rsidRDefault="006C06DE" w:rsidP="00CC6DBD">
            <w:pPr>
              <w:rPr>
                <w:rFonts w:ascii="宋体" w:hAnsi="宋体" w:cs="宋体"/>
                <w:szCs w:val="21"/>
              </w:rPr>
            </w:pPr>
          </w:p>
          <w:p w14:paraId="2A0938E6" w14:textId="77777777" w:rsidR="006C06DE" w:rsidRPr="008E4F33" w:rsidRDefault="006C06DE" w:rsidP="00CC6DBD">
            <w:pPr>
              <w:rPr>
                <w:rFonts w:ascii="宋体" w:hAnsi="宋体" w:cs="宋体"/>
                <w:szCs w:val="21"/>
              </w:rPr>
            </w:pPr>
          </w:p>
        </w:tc>
      </w:tr>
    </w:tbl>
    <w:p w14:paraId="1410711B" w14:textId="77777777" w:rsidR="006C06DE" w:rsidRPr="008E4F33" w:rsidRDefault="006C06DE" w:rsidP="006C06DE">
      <w:pPr>
        <w:rPr>
          <w:rFonts w:ascii="宋体" w:hAnsi="宋体" w:cs="宋体"/>
          <w:szCs w:val="21"/>
        </w:rPr>
      </w:pPr>
    </w:p>
    <w:p w14:paraId="55CFD74C"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21836B2F"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13D0CA9E" w14:textId="77777777" w:rsidTr="00CC6DBD">
        <w:trPr>
          <w:trHeight w:val="623"/>
        </w:trPr>
        <w:tc>
          <w:tcPr>
            <w:tcW w:w="8296" w:type="dxa"/>
          </w:tcPr>
          <w:p w14:paraId="49B3A51E" w14:textId="77777777" w:rsidR="006C06DE" w:rsidRPr="008E4F33" w:rsidRDefault="006C06DE" w:rsidP="00CC6DBD">
            <w:pPr>
              <w:widowControl/>
              <w:jc w:val="left"/>
              <w:rPr>
                <w:b/>
                <w:szCs w:val="21"/>
              </w:rPr>
            </w:pPr>
          </w:p>
          <w:p w14:paraId="0BD24ED6" w14:textId="77777777" w:rsidR="006C06DE" w:rsidRPr="008E4F33" w:rsidRDefault="006C06DE" w:rsidP="00CC6DBD">
            <w:pPr>
              <w:widowControl/>
              <w:jc w:val="left"/>
              <w:rPr>
                <w:b/>
                <w:szCs w:val="21"/>
              </w:rPr>
            </w:pPr>
          </w:p>
          <w:p w14:paraId="1E27208A" w14:textId="77777777" w:rsidR="006C06DE" w:rsidRPr="008E4F33" w:rsidRDefault="006C06DE" w:rsidP="00CC6DBD">
            <w:pPr>
              <w:widowControl/>
              <w:jc w:val="left"/>
              <w:rPr>
                <w:b/>
                <w:szCs w:val="21"/>
              </w:rPr>
            </w:pPr>
          </w:p>
          <w:p w14:paraId="5E181BD5" w14:textId="77777777" w:rsidR="006C06DE" w:rsidRPr="008E4F33" w:rsidRDefault="006C06DE" w:rsidP="00CC6DBD">
            <w:pPr>
              <w:widowControl/>
              <w:jc w:val="left"/>
              <w:rPr>
                <w:b/>
                <w:szCs w:val="21"/>
              </w:rPr>
            </w:pPr>
          </w:p>
          <w:p w14:paraId="5DF0A214" w14:textId="77777777" w:rsidR="006C06DE" w:rsidRPr="008E4F33" w:rsidRDefault="006C06DE" w:rsidP="00CC6DBD">
            <w:pPr>
              <w:widowControl/>
              <w:jc w:val="left"/>
              <w:rPr>
                <w:b/>
                <w:szCs w:val="21"/>
              </w:rPr>
            </w:pPr>
          </w:p>
          <w:p w14:paraId="7386C216" w14:textId="77777777" w:rsidR="006C06DE" w:rsidRPr="008E4F33" w:rsidRDefault="006C06DE" w:rsidP="00CC6DBD">
            <w:pPr>
              <w:widowControl/>
              <w:jc w:val="left"/>
              <w:rPr>
                <w:b/>
                <w:szCs w:val="21"/>
              </w:rPr>
            </w:pPr>
          </w:p>
        </w:tc>
      </w:tr>
    </w:tbl>
    <w:p w14:paraId="02054C9E" w14:textId="77777777" w:rsidR="00744358" w:rsidRPr="008E4F33" w:rsidRDefault="00744358" w:rsidP="00DF4278">
      <w:pPr>
        <w:widowControl/>
        <w:jc w:val="left"/>
        <w:rPr>
          <w:b/>
          <w:szCs w:val="21"/>
        </w:rPr>
      </w:pPr>
    </w:p>
    <w:p w14:paraId="0D826140" w14:textId="77777777" w:rsidR="00744358" w:rsidRPr="008E4F33" w:rsidRDefault="00744358" w:rsidP="006C06DE"/>
    <w:p w14:paraId="5DD983D4" w14:textId="77777777" w:rsidR="00744358" w:rsidRPr="008E4F33" w:rsidRDefault="00744358" w:rsidP="006C06DE"/>
    <w:p w14:paraId="7CA342F7" w14:textId="77777777" w:rsidR="00744358" w:rsidRPr="008E4F33" w:rsidRDefault="00744358" w:rsidP="006C06DE"/>
    <w:p w14:paraId="1E4CED9A" w14:textId="77777777" w:rsidR="00744358" w:rsidRPr="008E4F33" w:rsidRDefault="00744358" w:rsidP="006C06DE"/>
    <w:p w14:paraId="0843E7C5" w14:textId="77777777" w:rsidR="00744358" w:rsidRPr="008E4F33" w:rsidRDefault="00744358" w:rsidP="006C06DE"/>
    <w:p w14:paraId="301F143C" w14:textId="77777777" w:rsidR="00744358" w:rsidRPr="008E4F33" w:rsidRDefault="00744358" w:rsidP="006C06DE"/>
    <w:p w14:paraId="335806F5" w14:textId="77777777" w:rsidR="00744358" w:rsidRPr="008E4F33" w:rsidRDefault="00744358" w:rsidP="006C06DE"/>
    <w:p w14:paraId="530FB194" w14:textId="77777777" w:rsidR="00744358" w:rsidRPr="008E4F33" w:rsidRDefault="00744358" w:rsidP="006C06DE"/>
    <w:p w14:paraId="1C1C6D09" w14:textId="77777777" w:rsidR="00744358" w:rsidRPr="008E4F33" w:rsidRDefault="00744358" w:rsidP="006C06DE"/>
    <w:p w14:paraId="098FA5D3" w14:textId="77777777" w:rsidR="00744358" w:rsidRPr="008E4F33" w:rsidRDefault="00744358" w:rsidP="006C06DE"/>
    <w:p w14:paraId="745BD4F2" w14:textId="77777777" w:rsidR="00744358" w:rsidRPr="008E4F33" w:rsidRDefault="00744358" w:rsidP="006C06DE">
      <w:pPr>
        <w:rPr>
          <w:rStyle w:val="2Char"/>
          <w:b w:val="0"/>
          <w:bCs w:val="0"/>
        </w:rPr>
      </w:pPr>
    </w:p>
    <w:p w14:paraId="7E36BBE6" w14:textId="7772DACD" w:rsidR="00AE3272" w:rsidRPr="008E4F33" w:rsidRDefault="00AE3272" w:rsidP="00AE3272">
      <w:pPr>
        <w:pStyle w:val="2"/>
        <w:rPr>
          <w:b w:val="0"/>
        </w:rPr>
      </w:pPr>
      <w:bookmarkStart w:id="6" w:name="_Toc474943021"/>
      <w:r w:rsidRPr="008E4F33">
        <w:rPr>
          <w:rStyle w:val="2Char"/>
          <w:b/>
          <w:bCs/>
        </w:rPr>
        <w:t>2.1</w:t>
      </w:r>
      <w:r w:rsidR="000171D2" w:rsidRPr="000171D2">
        <w:rPr>
          <w:lang w:val="en-US"/>
        </w:rPr>
        <w:t>车库照明应按《建筑照明设计标准》（GB50034）要求采用分区控制和定时控制节能控制措施，并合理设置自动感应和照度调节等措施</w:t>
      </w:r>
      <w:r w:rsidR="009E3424" w:rsidRPr="008E4F33">
        <w:rPr>
          <w:lang w:val="en-US"/>
        </w:rPr>
        <w:t>。</w:t>
      </w:r>
      <w:bookmarkEnd w:id="6"/>
    </w:p>
    <w:p w14:paraId="2F0C630D"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0B090A06" w14:textId="4C03C4C4"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4F304B13" w14:textId="77777777" w:rsidR="00DF4278" w:rsidRPr="008E4F33" w:rsidRDefault="00DF4278" w:rsidP="00DF4278">
      <w:pPr>
        <w:rPr>
          <w:b/>
          <w:bCs/>
          <w:szCs w:val="21"/>
        </w:rPr>
      </w:pPr>
      <w:r w:rsidRPr="008E4F33">
        <w:rPr>
          <w:rFonts w:hint="eastAsia"/>
          <w:b/>
          <w:bCs/>
          <w:szCs w:val="21"/>
        </w:rPr>
        <w:t>【适用范围】</w:t>
      </w:r>
    </w:p>
    <w:p w14:paraId="0ABCF604" w14:textId="72D388F6"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E36B054"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31734D2"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C523FDF" w14:textId="77777777" w:rsidR="00DF4278" w:rsidRPr="008E4F33" w:rsidRDefault="00DF4278" w:rsidP="00DF4278">
      <w:pPr>
        <w:rPr>
          <w:b/>
          <w:bCs/>
          <w:szCs w:val="21"/>
        </w:rPr>
      </w:pPr>
    </w:p>
    <w:p w14:paraId="4A6910D9" w14:textId="77777777" w:rsidR="00DF4278" w:rsidRPr="008E4F33" w:rsidRDefault="00DF4278" w:rsidP="00DF4278">
      <w:pPr>
        <w:rPr>
          <w:b/>
        </w:rPr>
      </w:pPr>
      <w:r w:rsidRPr="008E4F33">
        <w:rPr>
          <w:rFonts w:hint="eastAsia"/>
          <w:b/>
        </w:rPr>
        <w:t>2</w:t>
      </w:r>
      <w:r w:rsidRPr="008E4F33">
        <w:rPr>
          <w:rFonts w:hint="eastAsia"/>
          <w:b/>
        </w:rPr>
        <w:t>）评价要点：</w:t>
      </w:r>
    </w:p>
    <w:p w14:paraId="3BB82F92" w14:textId="51AEF4A3" w:rsidR="00DF4278" w:rsidRPr="008E4F33" w:rsidRDefault="000171D2" w:rsidP="00DF4278">
      <w:pPr>
        <w:rPr>
          <w:bCs/>
          <w:szCs w:val="21"/>
        </w:rPr>
      </w:pPr>
      <w:r w:rsidRPr="000171D2">
        <w:rPr>
          <w:szCs w:val="21"/>
        </w:rPr>
        <w:t>车库照明应按《建筑照明设计标准》（</w:t>
      </w:r>
      <w:r w:rsidRPr="000171D2">
        <w:rPr>
          <w:szCs w:val="21"/>
        </w:rPr>
        <w:t>GB50034</w:t>
      </w:r>
      <w:r w:rsidRPr="000171D2">
        <w:rPr>
          <w:szCs w:val="21"/>
        </w:rPr>
        <w:t>）要求采用分区控制和定时控制节能控制措施，并合理设置自动感应和照度调节等措施</w:t>
      </w:r>
      <w:r w:rsidR="00DF4278" w:rsidRPr="008E4F33">
        <w:rPr>
          <w:rFonts w:hint="eastAsia"/>
          <w:bCs/>
          <w:szCs w:val="21"/>
        </w:rPr>
        <w:t xml:space="preserve">    </w:t>
      </w:r>
      <w:r w:rsidR="00DF4278" w:rsidRPr="008E4F33">
        <w:rPr>
          <w:rFonts w:hint="eastAsia"/>
          <w:bCs/>
          <w:szCs w:val="21"/>
        </w:rPr>
        <w:t>□是、□否</w:t>
      </w:r>
    </w:p>
    <w:p w14:paraId="2405CC9B" w14:textId="77777777" w:rsidR="00DF4278" w:rsidRPr="008E4F33" w:rsidRDefault="00DF4278" w:rsidP="00DF4278">
      <w:pPr>
        <w:rPr>
          <w:b/>
          <w:bCs/>
          <w:szCs w:val="21"/>
        </w:rPr>
      </w:pPr>
    </w:p>
    <w:p w14:paraId="0D87249D" w14:textId="3B55B93A"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45003848" w14:textId="77777777" w:rsidTr="00CC6DBD">
        <w:trPr>
          <w:trHeight w:val="559"/>
        </w:trPr>
        <w:tc>
          <w:tcPr>
            <w:tcW w:w="8296" w:type="dxa"/>
          </w:tcPr>
          <w:p w14:paraId="4BF9D65B" w14:textId="77777777" w:rsidR="006C06DE" w:rsidRPr="008E4F33" w:rsidRDefault="006C06DE" w:rsidP="00CC6DBD">
            <w:pPr>
              <w:rPr>
                <w:rFonts w:ascii="宋体" w:hAnsi="宋体" w:cs="宋体"/>
                <w:szCs w:val="21"/>
              </w:rPr>
            </w:pPr>
          </w:p>
          <w:p w14:paraId="4AA13B6C" w14:textId="77777777" w:rsidR="006C06DE" w:rsidRPr="008E4F33" w:rsidRDefault="006C06DE" w:rsidP="00CC6DBD">
            <w:pPr>
              <w:rPr>
                <w:rFonts w:ascii="宋体" w:hAnsi="宋体" w:cs="宋体"/>
                <w:szCs w:val="21"/>
              </w:rPr>
            </w:pPr>
          </w:p>
          <w:p w14:paraId="26717A53" w14:textId="77777777" w:rsidR="006C06DE" w:rsidRPr="008E4F33" w:rsidRDefault="006C06DE" w:rsidP="00CC6DBD">
            <w:pPr>
              <w:rPr>
                <w:rFonts w:ascii="宋体" w:hAnsi="宋体" w:cs="宋体"/>
                <w:szCs w:val="21"/>
              </w:rPr>
            </w:pPr>
          </w:p>
          <w:p w14:paraId="6A6E7EB1" w14:textId="77777777" w:rsidR="006C06DE" w:rsidRPr="008E4F33" w:rsidRDefault="006C06DE" w:rsidP="00CC6DBD">
            <w:pPr>
              <w:rPr>
                <w:rFonts w:ascii="宋体" w:hAnsi="宋体" w:cs="宋体"/>
                <w:szCs w:val="21"/>
              </w:rPr>
            </w:pPr>
          </w:p>
          <w:p w14:paraId="2BFF4383" w14:textId="77777777" w:rsidR="006C06DE" w:rsidRPr="008E4F33" w:rsidRDefault="006C06DE" w:rsidP="00CC6DBD">
            <w:pPr>
              <w:rPr>
                <w:rFonts w:ascii="宋体" w:hAnsi="宋体" w:cs="宋体"/>
                <w:szCs w:val="21"/>
              </w:rPr>
            </w:pPr>
          </w:p>
          <w:p w14:paraId="7ACDD20D" w14:textId="77777777" w:rsidR="006C06DE" w:rsidRPr="008E4F33" w:rsidRDefault="006C06DE" w:rsidP="00CC6DBD">
            <w:pPr>
              <w:rPr>
                <w:rFonts w:ascii="宋体" w:hAnsi="宋体" w:cs="宋体"/>
                <w:szCs w:val="21"/>
              </w:rPr>
            </w:pPr>
          </w:p>
        </w:tc>
      </w:tr>
    </w:tbl>
    <w:p w14:paraId="347BE9DD" w14:textId="77777777" w:rsidR="006C06DE" w:rsidRPr="008E4F33" w:rsidRDefault="006C06DE" w:rsidP="006C06DE">
      <w:pPr>
        <w:rPr>
          <w:rFonts w:ascii="宋体" w:hAnsi="宋体" w:cs="宋体"/>
          <w:szCs w:val="21"/>
        </w:rPr>
      </w:pPr>
    </w:p>
    <w:p w14:paraId="10C7969C"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53E9918C"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20B57D24" w14:textId="77777777" w:rsidTr="00CC6DBD">
        <w:trPr>
          <w:trHeight w:val="623"/>
        </w:trPr>
        <w:tc>
          <w:tcPr>
            <w:tcW w:w="8296" w:type="dxa"/>
          </w:tcPr>
          <w:p w14:paraId="42818E83" w14:textId="77777777" w:rsidR="006C06DE" w:rsidRPr="008E4F33" w:rsidRDefault="006C06DE" w:rsidP="00CC6DBD">
            <w:pPr>
              <w:widowControl/>
              <w:jc w:val="left"/>
              <w:rPr>
                <w:b/>
                <w:szCs w:val="21"/>
              </w:rPr>
            </w:pPr>
          </w:p>
          <w:p w14:paraId="7F450B95" w14:textId="77777777" w:rsidR="006C06DE" w:rsidRPr="008E4F33" w:rsidRDefault="006C06DE" w:rsidP="00CC6DBD">
            <w:pPr>
              <w:widowControl/>
              <w:jc w:val="left"/>
              <w:rPr>
                <w:b/>
                <w:szCs w:val="21"/>
              </w:rPr>
            </w:pPr>
          </w:p>
          <w:p w14:paraId="16DA44B9" w14:textId="77777777" w:rsidR="006C06DE" w:rsidRPr="008E4F33" w:rsidRDefault="006C06DE" w:rsidP="00CC6DBD">
            <w:pPr>
              <w:widowControl/>
              <w:jc w:val="left"/>
              <w:rPr>
                <w:b/>
                <w:szCs w:val="21"/>
              </w:rPr>
            </w:pPr>
          </w:p>
          <w:p w14:paraId="4E8B2EC5" w14:textId="77777777" w:rsidR="006C06DE" w:rsidRPr="008E4F33" w:rsidRDefault="006C06DE" w:rsidP="00CC6DBD">
            <w:pPr>
              <w:widowControl/>
              <w:jc w:val="left"/>
              <w:rPr>
                <w:b/>
                <w:szCs w:val="21"/>
              </w:rPr>
            </w:pPr>
          </w:p>
          <w:p w14:paraId="4C8E12EF" w14:textId="77777777" w:rsidR="006C06DE" w:rsidRPr="008E4F33" w:rsidRDefault="006C06DE" w:rsidP="00CC6DBD">
            <w:pPr>
              <w:widowControl/>
              <w:jc w:val="left"/>
              <w:rPr>
                <w:b/>
                <w:szCs w:val="21"/>
              </w:rPr>
            </w:pPr>
          </w:p>
          <w:p w14:paraId="01792CBA" w14:textId="77777777" w:rsidR="006C06DE" w:rsidRPr="008E4F33" w:rsidRDefault="006C06DE" w:rsidP="00CC6DBD">
            <w:pPr>
              <w:widowControl/>
              <w:jc w:val="left"/>
              <w:rPr>
                <w:b/>
                <w:szCs w:val="21"/>
              </w:rPr>
            </w:pPr>
          </w:p>
        </w:tc>
      </w:tr>
    </w:tbl>
    <w:p w14:paraId="3006BF54" w14:textId="77777777" w:rsidR="00DF4278" w:rsidRPr="008E4F33" w:rsidRDefault="00DF4278" w:rsidP="00DF4278">
      <w:pPr>
        <w:widowControl/>
        <w:jc w:val="left"/>
        <w:rPr>
          <w:b/>
          <w:szCs w:val="21"/>
        </w:rPr>
      </w:pPr>
    </w:p>
    <w:p w14:paraId="5C0A3EEF" w14:textId="77777777" w:rsidR="00744358" w:rsidRPr="008E4F33" w:rsidRDefault="00744358" w:rsidP="00DF4278">
      <w:pPr>
        <w:widowControl/>
        <w:jc w:val="left"/>
        <w:rPr>
          <w:b/>
          <w:szCs w:val="21"/>
        </w:rPr>
      </w:pPr>
    </w:p>
    <w:p w14:paraId="3BFEA03F" w14:textId="77777777" w:rsidR="00744358" w:rsidRPr="008E4F33" w:rsidRDefault="00744358" w:rsidP="00DF4278">
      <w:pPr>
        <w:widowControl/>
        <w:jc w:val="left"/>
        <w:rPr>
          <w:b/>
          <w:szCs w:val="21"/>
        </w:rPr>
      </w:pPr>
    </w:p>
    <w:p w14:paraId="32566914" w14:textId="77777777" w:rsidR="00744358" w:rsidRPr="008E4F33" w:rsidRDefault="00744358" w:rsidP="00DF4278">
      <w:pPr>
        <w:widowControl/>
        <w:jc w:val="left"/>
        <w:rPr>
          <w:b/>
          <w:szCs w:val="21"/>
        </w:rPr>
      </w:pPr>
    </w:p>
    <w:p w14:paraId="3809F617" w14:textId="77777777" w:rsidR="00744358" w:rsidRPr="008E4F33" w:rsidRDefault="00744358" w:rsidP="00DF4278">
      <w:pPr>
        <w:widowControl/>
        <w:jc w:val="left"/>
        <w:rPr>
          <w:b/>
          <w:szCs w:val="21"/>
        </w:rPr>
      </w:pPr>
    </w:p>
    <w:p w14:paraId="71329151" w14:textId="77777777" w:rsidR="00744358" w:rsidRPr="008E4F33" w:rsidRDefault="00744358" w:rsidP="00DF4278">
      <w:pPr>
        <w:widowControl/>
        <w:jc w:val="left"/>
        <w:rPr>
          <w:b/>
          <w:szCs w:val="21"/>
        </w:rPr>
      </w:pPr>
    </w:p>
    <w:p w14:paraId="3BFDBCC6" w14:textId="77777777" w:rsidR="00744358" w:rsidRPr="008E4F33" w:rsidRDefault="00744358" w:rsidP="00DF4278">
      <w:pPr>
        <w:widowControl/>
        <w:jc w:val="left"/>
        <w:rPr>
          <w:b/>
          <w:szCs w:val="21"/>
        </w:rPr>
      </w:pPr>
    </w:p>
    <w:p w14:paraId="103FC496" w14:textId="77777777" w:rsidR="00744358" w:rsidRPr="008E4F33" w:rsidRDefault="00744358" w:rsidP="00DF4278">
      <w:pPr>
        <w:widowControl/>
        <w:jc w:val="left"/>
        <w:rPr>
          <w:b/>
          <w:szCs w:val="21"/>
        </w:rPr>
      </w:pPr>
    </w:p>
    <w:p w14:paraId="79655AFF" w14:textId="77777777" w:rsidR="00744358" w:rsidRPr="008E4F33" w:rsidRDefault="00744358" w:rsidP="00DF4278">
      <w:pPr>
        <w:widowControl/>
        <w:jc w:val="left"/>
        <w:rPr>
          <w:b/>
          <w:szCs w:val="21"/>
        </w:rPr>
      </w:pPr>
    </w:p>
    <w:p w14:paraId="4060E4CB" w14:textId="77777777" w:rsidR="00744358" w:rsidRPr="008E4F33" w:rsidRDefault="00744358" w:rsidP="00DF4278">
      <w:pPr>
        <w:widowControl/>
        <w:jc w:val="left"/>
        <w:rPr>
          <w:b/>
          <w:szCs w:val="21"/>
        </w:rPr>
      </w:pPr>
    </w:p>
    <w:p w14:paraId="603618D6" w14:textId="77777777" w:rsidR="00744358" w:rsidRPr="008E4F33" w:rsidRDefault="00744358" w:rsidP="00DF4278">
      <w:pPr>
        <w:widowControl/>
        <w:jc w:val="left"/>
        <w:rPr>
          <w:b/>
          <w:szCs w:val="21"/>
        </w:rPr>
      </w:pPr>
    </w:p>
    <w:p w14:paraId="5DC3A42B" w14:textId="77777777" w:rsidR="00744358" w:rsidRPr="008E4F33" w:rsidRDefault="00744358" w:rsidP="00DF4278">
      <w:pPr>
        <w:widowControl/>
        <w:jc w:val="left"/>
        <w:rPr>
          <w:b/>
          <w:szCs w:val="21"/>
        </w:rPr>
      </w:pPr>
    </w:p>
    <w:p w14:paraId="47D3275B" w14:textId="7286B22A" w:rsidR="00AE3272" w:rsidRPr="008E4F33" w:rsidRDefault="00AE3272" w:rsidP="00AE3272">
      <w:pPr>
        <w:pStyle w:val="2"/>
        <w:rPr>
          <w:b w:val="0"/>
        </w:rPr>
      </w:pPr>
      <w:bookmarkStart w:id="7" w:name="_Toc474943022"/>
      <w:r w:rsidRPr="008E4F33">
        <w:rPr>
          <w:rStyle w:val="2Char"/>
          <w:b/>
          <w:bCs/>
        </w:rPr>
        <w:t>2.2</w:t>
      </w:r>
      <w:r w:rsidRPr="008E4F33">
        <w:rPr>
          <w:rStyle w:val="2Char"/>
          <w:rFonts w:hint="eastAsia"/>
          <w:b/>
          <w:bCs/>
        </w:rPr>
        <w:t>车库照明照度、一般显色指数、统一眩光值、照明功率密度值应达到《车库建筑设计规范》（JGJ100）相关要求，车库内照明应亮度分部均匀，避免眩光</w:t>
      </w:r>
      <w:r w:rsidR="009E3424" w:rsidRPr="008E4F33">
        <w:rPr>
          <w:rStyle w:val="2Char"/>
          <w:rFonts w:hint="eastAsia"/>
          <w:b/>
          <w:bCs/>
        </w:rPr>
        <w:t>。</w:t>
      </w:r>
      <w:bookmarkEnd w:id="7"/>
    </w:p>
    <w:p w14:paraId="08F6BA6B"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416F4F63" w14:textId="47A061E1"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73928DB2" w14:textId="77777777" w:rsidR="00DF4278" w:rsidRPr="008E4F33" w:rsidRDefault="00DF4278" w:rsidP="00DF4278">
      <w:pPr>
        <w:rPr>
          <w:b/>
          <w:bCs/>
          <w:szCs w:val="21"/>
        </w:rPr>
      </w:pPr>
      <w:r w:rsidRPr="008E4F33">
        <w:rPr>
          <w:rFonts w:hint="eastAsia"/>
          <w:b/>
          <w:bCs/>
          <w:szCs w:val="21"/>
        </w:rPr>
        <w:t>【适用范围】</w:t>
      </w:r>
    </w:p>
    <w:p w14:paraId="5852DADA"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7DA2BA54"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6D32040"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4C891B47" w14:textId="77777777" w:rsidR="00DF4278" w:rsidRPr="008E4F33" w:rsidRDefault="00DF4278" w:rsidP="00DF4278">
      <w:pPr>
        <w:rPr>
          <w:b/>
          <w:bCs/>
          <w:szCs w:val="21"/>
        </w:rPr>
      </w:pPr>
    </w:p>
    <w:p w14:paraId="42E85F70" w14:textId="77777777" w:rsidR="00DF4278" w:rsidRPr="008E4F33" w:rsidRDefault="00DF4278" w:rsidP="00DF4278">
      <w:pPr>
        <w:rPr>
          <w:b/>
        </w:rPr>
      </w:pPr>
      <w:r w:rsidRPr="008E4F33">
        <w:rPr>
          <w:rFonts w:hint="eastAsia"/>
          <w:b/>
        </w:rPr>
        <w:t>2</w:t>
      </w:r>
      <w:r w:rsidRPr="008E4F33">
        <w:rPr>
          <w:rFonts w:hint="eastAsia"/>
          <w:b/>
        </w:rPr>
        <w:t>）评价要点：</w:t>
      </w:r>
    </w:p>
    <w:p w14:paraId="67A2340F" w14:textId="444E6B14" w:rsidR="00DF4278" w:rsidRPr="008E4F33" w:rsidRDefault="001F54F3" w:rsidP="00DF4278">
      <w:pPr>
        <w:rPr>
          <w:bCs/>
          <w:szCs w:val="21"/>
        </w:rPr>
      </w:pPr>
      <w:r w:rsidRPr="008E4F33">
        <w:rPr>
          <w:rFonts w:hint="eastAsia"/>
          <w:bCs/>
          <w:szCs w:val="21"/>
        </w:rPr>
        <w:t>车库照明照度、一般显色指数、统一眩光值、照明功率密度值应达到《车库建筑设计规范》（</w:t>
      </w:r>
      <w:r w:rsidRPr="008E4F33">
        <w:rPr>
          <w:rFonts w:hint="eastAsia"/>
          <w:bCs/>
          <w:szCs w:val="21"/>
        </w:rPr>
        <w:t>JGJ100</w:t>
      </w:r>
      <w:r w:rsidRPr="008E4F33">
        <w:rPr>
          <w:rFonts w:hint="eastAsia"/>
          <w:bCs/>
          <w:szCs w:val="21"/>
        </w:rPr>
        <w:t>）相关要求，车库内照明应亮度分部均匀，避免眩光</w:t>
      </w:r>
      <w:r w:rsidR="00DF4278" w:rsidRPr="008E4F33">
        <w:rPr>
          <w:rFonts w:hint="eastAsia"/>
          <w:bCs/>
          <w:szCs w:val="21"/>
        </w:rPr>
        <w:t xml:space="preserve">    </w:t>
      </w:r>
      <w:r w:rsidR="00DF4278" w:rsidRPr="008E4F33">
        <w:rPr>
          <w:rFonts w:hint="eastAsia"/>
          <w:bCs/>
          <w:szCs w:val="21"/>
        </w:rPr>
        <w:t>□是、□否</w:t>
      </w:r>
    </w:p>
    <w:p w14:paraId="54B424A0" w14:textId="77777777" w:rsidR="00DF4278" w:rsidRPr="008E4F33" w:rsidRDefault="00DF4278" w:rsidP="00DF4278">
      <w:pPr>
        <w:rPr>
          <w:b/>
          <w:bCs/>
          <w:szCs w:val="21"/>
        </w:rPr>
      </w:pPr>
    </w:p>
    <w:p w14:paraId="1DEDEDA9" w14:textId="62AFB80A"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5AF8B697" w14:textId="77777777" w:rsidTr="00CC6DBD">
        <w:trPr>
          <w:trHeight w:val="559"/>
        </w:trPr>
        <w:tc>
          <w:tcPr>
            <w:tcW w:w="8296" w:type="dxa"/>
          </w:tcPr>
          <w:p w14:paraId="6D8E8FF0" w14:textId="77777777" w:rsidR="006C06DE" w:rsidRPr="008E4F33" w:rsidRDefault="006C06DE" w:rsidP="00CC6DBD">
            <w:pPr>
              <w:rPr>
                <w:rFonts w:ascii="宋体" w:hAnsi="宋体" w:cs="宋体"/>
                <w:szCs w:val="21"/>
              </w:rPr>
            </w:pPr>
          </w:p>
          <w:p w14:paraId="1134E8EF" w14:textId="77777777" w:rsidR="006C06DE" w:rsidRPr="008E4F33" w:rsidRDefault="006C06DE" w:rsidP="00CC6DBD">
            <w:pPr>
              <w:rPr>
                <w:rFonts w:ascii="宋体" w:hAnsi="宋体" w:cs="宋体"/>
                <w:szCs w:val="21"/>
              </w:rPr>
            </w:pPr>
          </w:p>
          <w:p w14:paraId="35D8C28F" w14:textId="77777777" w:rsidR="006C06DE" w:rsidRPr="008E4F33" w:rsidRDefault="006C06DE" w:rsidP="00CC6DBD">
            <w:pPr>
              <w:rPr>
                <w:rFonts w:ascii="宋体" w:hAnsi="宋体" w:cs="宋体"/>
                <w:szCs w:val="21"/>
              </w:rPr>
            </w:pPr>
          </w:p>
          <w:p w14:paraId="57ACC875" w14:textId="77777777" w:rsidR="006C06DE" w:rsidRPr="008E4F33" w:rsidRDefault="006C06DE" w:rsidP="00CC6DBD">
            <w:pPr>
              <w:rPr>
                <w:rFonts w:ascii="宋体" w:hAnsi="宋体" w:cs="宋体"/>
                <w:szCs w:val="21"/>
              </w:rPr>
            </w:pPr>
          </w:p>
          <w:p w14:paraId="1A93088C" w14:textId="77777777" w:rsidR="006C06DE" w:rsidRPr="008E4F33" w:rsidRDefault="006C06DE" w:rsidP="00CC6DBD">
            <w:pPr>
              <w:rPr>
                <w:rFonts w:ascii="宋体" w:hAnsi="宋体" w:cs="宋体"/>
                <w:szCs w:val="21"/>
              </w:rPr>
            </w:pPr>
          </w:p>
          <w:p w14:paraId="15BBA6BF" w14:textId="77777777" w:rsidR="006C06DE" w:rsidRPr="008E4F33" w:rsidRDefault="006C06DE" w:rsidP="00CC6DBD">
            <w:pPr>
              <w:rPr>
                <w:rFonts w:ascii="宋体" w:hAnsi="宋体" w:cs="宋体"/>
                <w:szCs w:val="21"/>
              </w:rPr>
            </w:pPr>
          </w:p>
        </w:tc>
      </w:tr>
    </w:tbl>
    <w:p w14:paraId="1281AA75" w14:textId="77777777" w:rsidR="006C06DE" w:rsidRPr="008E4F33" w:rsidRDefault="006C06DE" w:rsidP="006C06DE">
      <w:pPr>
        <w:rPr>
          <w:rFonts w:ascii="宋体" w:hAnsi="宋体" w:cs="宋体"/>
          <w:szCs w:val="21"/>
        </w:rPr>
      </w:pPr>
    </w:p>
    <w:p w14:paraId="1374F7B0"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094EE2B9"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13B1E044" w14:textId="77777777" w:rsidTr="00CC6DBD">
        <w:trPr>
          <w:trHeight w:val="623"/>
        </w:trPr>
        <w:tc>
          <w:tcPr>
            <w:tcW w:w="8296" w:type="dxa"/>
          </w:tcPr>
          <w:p w14:paraId="325C8722" w14:textId="77777777" w:rsidR="006C06DE" w:rsidRPr="008E4F33" w:rsidRDefault="006C06DE" w:rsidP="00CC6DBD">
            <w:pPr>
              <w:widowControl/>
              <w:jc w:val="left"/>
              <w:rPr>
                <w:b/>
                <w:szCs w:val="21"/>
              </w:rPr>
            </w:pPr>
          </w:p>
          <w:p w14:paraId="22B8F879" w14:textId="77777777" w:rsidR="006C06DE" w:rsidRPr="008E4F33" w:rsidRDefault="006C06DE" w:rsidP="00CC6DBD">
            <w:pPr>
              <w:widowControl/>
              <w:jc w:val="left"/>
              <w:rPr>
                <w:b/>
                <w:szCs w:val="21"/>
              </w:rPr>
            </w:pPr>
          </w:p>
          <w:p w14:paraId="2D20FA9F" w14:textId="77777777" w:rsidR="006C06DE" w:rsidRPr="008E4F33" w:rsidRDefault="006C06DE" w:rsidP="00CC6DBD">
            <w:pPr>
              <w:widowControl/>
              <w:jc w:val="left"/>
              <w:rPr>
                <w:b/>
                <w:szCs w:val="21"/>
              </w:rPr>
            </w:pPr>
          </w:p>
          <w:p w14:paraId="653B763C" w14:textId="77777777" w:rsidR="006C06DE" w:rsidRPr="008E4F33" w:rsidRDefault="006C06DE" w:rsidP="00CC6DBD">
            <w:pPr>
              <w:widowControl/>
              <w:jc w:val="left"/>
              <w:rPr>
                <w:b/>
                <w:szCs w:val="21"/>
              </w:rPr>
            </w:pPr>
          </w:p>
          <w:p w14:paraId="3533B8C9" w14:textId="77777777" w:rsidR="006C06DE" w:rsidRPr="008E4F33" w:rsidRDefault="006C06DE" w:rsidP="00CC6DBD">
            <w:pPr>
              <w:widowControl/>
              <w:jc w:val="left"/>
              <w:rPr>
                <w:b/>
                <w:szCs w:val="21"/>
              </w:rPr>
            </w:pPr>
          </w:p>
          <w:p w14:paraId="1C44BA75" w14:textId="77777777" w:rsidR="006C06DE" w:rsidRPr="008E4F33" w:rsidRDefault="006C06DE" w:rsidP="00CC6DBD">
            <w:pPr>
              <w:widowControl/>
              <w:jc w:val="left"/>
              <w:rPr>
                <w:b/>
                <w:szCs w:val="21"/>
              </w:rPr>
            </w:pPr>
          </w:p>
        </w:tc>
      </w:tr>
    </w:tbl>
    <w:p w14:paraId="45D54766" w14:textId="77777777" w:rsidR="00DF4278" w:rsidRPr="008E4F33" w:rsidRDefault="00DF4278" w:rsidP="00DF4278">
      <w:pPr>
        <w:widowControl/>
        <w:jc w:val="left"/>
        <w:rPr>
          <w:b/>
          <w:szCs w:val="21"/>
        </w:rPr>
      </w:pPr>
    </w:p>
    <w:p w14:paraId="214F604A" w14:textId="77777777" w:rsidR="00744358" w:rsidRPr="008E4F33" w:rsidRDefault="00744358" w:rsidP="00744358">
      <w:pPr>
        <w:widowControl/>
        <w:jc w:val="left"/>
        <w:rPr>
          <w:b/>
          <w:szCs w:val="21"/>
        </w:rPr>
      </w:pPr>
    </w:p>
    <w:p w14:paraId="7D2DB106" w14:textId="77777777" w:rsidR="00744358" w:rsidRPr="008E4F33" w:rsidRDefault="00744358" w:rsidP="00744358">
      <w:pPr>
        <w:widowControl/>
        <w:jc w:val="left"/>
        <w:rPr>
          <w:b/>
          <w:szCs w:val="21"/>
        </w:rPr>
      </w:pPr>
    </w:p>
    <w:p w14:paraId="5CED3195" w14:textId="77777777" w:rsidR="00744358" w:rsidRPr="008E4F33" w:rsidRDefault="00744358" w:rsidP="00744358">
      <w:pPr>
        <w:widowControl/>
        <w:jc w:val="left"/>
        <w:rPr>
          <w:b/>
          <w:szCs w:val="21"/>
        </w:rPr>
      </w:pPr>
    </w:p>
    <w:p w14:paraId="12940B75" w14:textId="77777777" w:rsidR="00744358" w:rsidRPr="008E4F33" w:rsidRDefault="00744358" w:rsidP="00744358">
      <w:pPr>
        <w:widowControl/>
        <w:jc w:val="left"/>
        <w:rPr>
          <w:b/>
          <w:szCs w:val="21"/>
        </w:rPr>
      </w:pPr>
    </w:p>
    <w:p w14:paraId="54883150" w14:textId="77777777" w:rsidR="00744358" w:rsidRPr="008E4F33" w:rsidRDefault="00744358" w:rsidP="00744358">
      <w:pPr>
        <w:widowControl/>
        <w:jc w:val="left"/>
        <w:rPr>
          <w:b/>
          <w:szCs w:val="21"/>
        </w:rPr>
      </w:pPr>
    </w:p>
    <w:p w14:paraId="07D8B18B" w14:textId="77777777" w:rsidR="00744358" w:rsidRPr="008E4F33" w:rsidRDefault="00744358" w:rsidP="00744358">
      <w:pPr>
        <w:widowControl/>
        <w:jc w:val="left"/>
        <w:rPr>
          <w:b/>
          <w:szCs w:val="21"/>
        </w:rPr>
      </w:pPr>
    </w:p>
    <w:p w14:paraId="1F1FCF0E" w14:textId="77777777" w:rsidR="00744358" w:rsidRPr="008E4F33" w:rsidRDefault="00744358" w:rsidP="00744358">
      <w:pPr>
        <w:widowControl/>
        <w:jc w:val="left"/>
        <w:rPr>
          <w:b/>
          <w:szCs w:val="21"/>
        </w:rPr>
      </w:pPr>
    </w:p>
    <w:p w14:paraId="00DD2C73" w14:textId="77777777" w:rsidR="00744358" w:rsidRPr="008E4F33" w:rsidRDefault="00744358" w:rsidP="00744358">
      <w:pPr>
        <w:widowControl/>
        <w:jc w:val="left"/>
        <w:rPr>
          <w:b/>
          <w:szCs w:val="21"/>
        </w:rPr>
      </w:pPr>
    </w:p>
    <w:p w14:paraId="2AA7FD8B" w14:textId="77777777" w:rsidR="00744358" w:rsidRPr="008E4F33" w:rsidRDefault="00744358" w:rsidP="00744358">
      <w:pPr>
        <w:widowControl/>
        <w:jc w:val="left"/>
        <w:rPr>
          <w:b/>
          <w:szCs w:val="21"/>
        </w:rPr>
      </w:pPr>
    </w:p>
    <w:p w14:paraId="011AEC05" w14:textId="77777777" w:rsidR="00744358" w:rsidRPr="008E4F33" w:rsidRDefault="00744358" w:rsidP="00744358">
      <w:pPr>
        <w:widowControl/>
        <w:jc w:val="left"/>
        <w:rPr>
          <w:b/>
          <w:szCs w:val="21"/>
        </w:rPr>
      </w:pPr>
    </w:p>
    <w:p w14:paraId="3343CEA7" w14:textId="6D415820" w:rsidR="00AE3272" w:rsidRPr="008E4F33" w:rsidRDefault="00AE3272" w:rsidP="00AE3272">
      <w:pPr>
        <w:pStyle w:val="2"/>
        <w:rPr>
          <w:b w:val="0"/>
        </w:rPr>
      </w:pPr>
      <w:bookmarkStart w:id="8" w:name="_Toc474943023"/>
      <w:r w:rsidRPr="008E4F33">
        <w:rPr>
          <w:rStyle w:val="2Char"/>
          <w:b/>
          <w:bCs/>
        </w:rPr>
        <w:t>2.3</w:t>
      </w:r>
      <w:r w:rsidRPr="008E4F33">
        <w:rPr>
          <w:rStyle w:val="2Char"/>
          <w:rFonts w:hint="eastAsia"/>
          <w:b/>
          <w:bCs/>
        </w:rPr>
        <w:t>车库内设备用房照明照度、一般显色指数、统一眩光值、照明功率密度值等指标均满足《建筑照明设计标准》（GB50034）中的规定</w:t>
      </w:r>
      <w:r w:rsidR="009E3424" w:rsidRPr="008E4F33">
        <w:rPr>
          <w:rStyle w:val="2Char"/>
          <w:rFonts w:hint="eastAsia"/>
          <w:b/>
          <w:bCs/>
        </w:rPr>
        <w:t>。</w:t>
      </w:r>
      <w:bookmarkEnd w:id="8"/>
    </w:p>
    <w:p w14:paraId="7D18E6DD"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18448D1A" w14:textId="2033ABEE"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2220F46A" w14:textId="77777777" w:rsidR="00DF4278" w:rsidRPr="008E4F33" w:rsidRDefault="00DF4278" w:rsidP="00DF4278">
      <w:pPr>
        <w:rPr>
          <w:b/>
          <w:bCs/>
          <w:szCs w:val="21"/>
        </w:rPr>
      </w:pPr>
      <w:r w:rsidRPr="008E4F33">
        <w:rPr>
          <w:rFonts w:hint="eastAsia"/>
          <w:b/>
          <w:bCs/>
          <w:szCs w:val="21"/>
        </w:rPr>
        <w:t>【适用范围】</w:t>
      </w:r>
    </w:p>
    <w:p w14:paraId="654D509C"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21A6329"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95B0AB7"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4B6DAC2" w14:textId="77777777" w:rsidR="00DF4278" w:rsidRPr="008E4F33" w:rsidRDefault="00DF4278" w:rsidP="00DF4278">
      <w:pPr>
        <w:rPr>
          <w:b/>
          <w:bCs/>
          <w:szCs w:val="21"/>
        </w:rPr>
      </w:pPr>
    </w:p>
    <w:p w14:paraId="15F31ADF" w14:textId="77777777" w:rsidR="00DF4278" w:rsidRPr="008E4F33" w:rsidRDefault="00DF4278" w:rsidP="00DF4278">
      <w:pPr>
        <w:rPr>
          <w:b/>
        </w:rPr>
      </w:pPr>
      <w:r w:rsidRPr="008E4F33">
        <w:rPr>
          <w:rFonts w:hint="eastAsia"/>
          <w:b/>
        </w:rPr>
        <w:t>2</w:t>
      </w:r>
      <w:r w:rsidRPr="008E4F33">
        <w:rPr>
          <w:rFonts w:hint="eastAsia"/>
          <w:b/>
        </w:rPr>
        <w:t>）评价要点：</w:t>
      </w:r>
    </w:p>
    <w:p w14:paraId="2A5AA10C" w14:textId="0F6EB423" w:rsidR="00DF4278" w:rsidRPr="008E4F33" w:rsidRDefault="001F54F3" w:rsidP="00DF4278">
      <w:pPr>
        <w:rPr>
          <w:bCs/>
          <w:szCs w:val="21"/>
        </w:rPr>
      </w:pPr>
      <w:r w:rsidRPr="008E4F33">
        <w:rPr>
          <w:rFonts w:hint="eastAsia"/>
          <w:szCs w:val="21"/>
        </w:rPr>
        <w:t>车库内设备用房照明照度、一般显色指数、统一眩光值、照明功率密度值等指标均满足《建筑照明设计标准》（</w:t>
      </w:r>
      <w:r w:rsidRPr="008E4F33">
        <w:rPr>
          <w:rFonts w:hint="eastAsia"/>
          <w:szCs w:val="21"/>
        </w:rPr>
        <w:t>GB50034</w:t>
      </w:r>
      <w:r w:rsidRPr="008E4F33">
        <w:rPr>
          <w:rFonts w:hint="eastAsia"/>
          <w:szCs w:val="21"/>
        </w:rPr>
        <w:t>）中的规定</w:t>
      </w:r>
      <w:r w:rsidR="00DF4278" w:rsidRPr="008E4F33">
        <w:rPr>
          <w:rFonts w:hint="eastAsia"/>
          <w:bCs/>
          <w:szCs w:val="21"/>
        </w:rPr>
        <w:t xml:space="preserve">   </w:t>
      </w:r>
      <w:r w:rsidR="00DF4278" w:rsidRPr="008E4F33">
        <w:rPr>
          <w:rFonts w:hint="eastAsia"/>
          <w:bCs/>
          <w:szCs w:val="21"/>
        </w:rPr>
        <w:t>□是、□否</w:t>
      </w:r>
    </w:p>
    <w:p w14:paraId="71E12080" w14:textId="77777777" w:rsidR="00DF4278" w:rsidRPr="008E4F33" w:rsidRDefault="00DF4278" w:rsidP="00DF4278">
      <w:pPr>
        <w:rPr>
          <w:b/>
          <w:bCs/>
          <w:szCs w:val="21"/>
        </w:rPr>
      </w:pPr>
    </w:p>
    <w:p w14:paraId="64A8B1DA" w14:textId="0A344CE6"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1187593C" w14:textId="77777777" w:rsidTr="00CC6DBD">
        <w:trPr>
          <w:trHeight w:val="559"/>
        </w:trPr>
        <w:tc>
          <w:tcPr>
            <w:tcW w:w="8296" w:type="dxa"/>
          </w:tcPr>
          <w:p w14:paraId="29F5484D" w14:textId="77777777" w:rsidR="006C06DE" w:rsidRPr="008E4F33" w:rsidRDefault="006C06DE" w:rsidP="00CC6DBD">
            <w:pPr>
              <w:rPr>
                <w:rFonts w:ascii="宋体" w:hAnsi="宋体" w:cs="宋体"/>
                <w:szCs w:val="21"/>
              </w:rPr>
            </w:pPr>
          </w:p>
          <w:p w14:paraId="41E38345" w14:textId="77777777" w:rsidR="006C06DE" w:rsidRPr="008E4F33" w:rsidRDefault="006C06DE" w:rsidP="00CC6DBD">
            <w:pPr>
              <w:rPr>
                <w:rFonts w:ascii="宋体" w:hAnsi="宋体" w:cs="宋体"/>
                <w:szCs w:val="21"/>
              </w:rPr>
            </w:pPr>
          </w:p>
          <w:p w14:paraId="502FCAFA" w14:textId="77777777" w:rsidR="006C06DE" w:rsidRPr="008E4F33" w:rsidRDefault="006C06DE" w:rsidP="00CC6DBD">
            <w:pPr>
              <w:rPr>
                <w:rFonts w:ascii="宋体" w:hAnsi="宋体" w:cs="宋体"/>
                <w:szCs w:val="21"/>
              </w:rPr>
            </w:pPr>
          </w:p>
          <w:p w14:paraId="548ABBA6" w14:textId="77777777" w:rsidR="006C06DE" w:rsidRPr="008E4F33" w:rsidRDefault="006C06DE" w:rsidP="00CC6DBD">
            <w:pPr>
              <w:rPr>
                <w:rFonts w:ascii="宋体" w:hAnsi="宋体" w:cs="宋体"/>
                <w:szCs w:val="21"/>
              </w:rPr>
            </w:pPr>
          </w:p>
          <w:p w14:paraId="694DBF8C" w14:textId="77777777" w:rsidR="006C06DE" w:rsidRPr="008E4F33" w:rsidRDefault="006C06DE" w:rsidP="00CC6DBD">
            <w:pPr>
              <w:rPr>
                <w:rFonts w:ascii="宋体" w:hAnsi="宋体" w:cs="宋体"/>
                <w:szCs w:val="21"/>
              </w:rPr>
            </w:pPr>
          </w:p>
          <w:p w14:paraId="66BA3B71" w14:textId="77777777" w:rsidR="006C06DE" w:rsidRPr="008E4F33" w:rsidRDefault="006C06DE" w:rsidP="00CC6DBD">
            <w:pPr>
              <w:rPr>
                <w:rFonts w:ascii="宋体" w:hAnsi="宋体" w:cs="宋体"/>
                <w:szCs w:val="21"/>
              </w:rPr>
            </w:pPr>
          </w:p>
        </w:tc>
      </w:tr>
    </w:tbl>
    <w:p w14:paraId="10771DF4" w14:textId="77777777" w:rsidR="006C06DE" w:rsidRPr="008E4F33" w:rsidRDefault="006C06DE" w:rsidP="006C06DE">
      <w:pPr>
        <w:rPr>
          <w:rFonts w:ascii="宋体" w:hAnsi="宋体" w:cs="宋体"/>
          <w:szCs w:val="21"/>
        </w:rPr>
      </w:pPr>
    </w:p>
    <w:p w14:paraId="44C4D43C"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4E0EDD49"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2511A4EC" w14:textId="77777777" w:rsidTr="00CC6DBD">
        <w:trPr>
          <w:trHeight w:val="623"/>
        </w:trPr>
        <w:tc>
          <w:tcPr>
            <w:tcW w:w="8296" w:type="dxa"/>
          </w:tcPr>
          <w:p w14:paraId="2B4C0B0B" w14:textId="77777777" w:rsidR="006C06DE" w:rsidRPr="008E4F33" w:rsidRDefault="006C06DE" w:rsidP="00CC6DBD">
            <w:pPr>
              <w:widowControl/>
              <w:jc w:val="left"/>
              <w:rPr>
                <w:b/>
                <w:szCs w:val="21"/>
              </w:rPr>
            </w:pPr>
          </w:p>
          <w:p w14:paraId="1F507074" w14:textId="77777777" w:rsidR="006C06DE" w:rsidRPr="008E4F33" w:rsidRDefault="006C06DE" w:rsidP="00CC6DBD">
            <w:pPr>
              <w:widowControl/>
              <w:jc w:val="left"/>
              <w:rPr>
                <w:b/>
                <w:szCs w:val="21"/>
              </w:rPr>
            </w:pPr>
          </w:p>
          <w:p w14:paraId="6BF6C23E" w14:textId="77777777" w:rsidR="006C06DE" w:rsidRPr="008E4F33" w:rsidRDefault="006C06DE" w:rsidP="00CC6DBD">
            <w:pPr>
              <w:widowControl/>
              <w:jc w:val="left"/>
              <w:rPr>
                <w:b/>
                <w:szCs w:val="21"/>
              </w:rPr>
            </w:pPr>
          </w:p>
          <w:p w14:paraId="7486B5E3" w14:textId="77777777" w:rsidR="006C06DE" w:rsidRPr="008E4F33" w:rsidRDefault="006C06DE" w:rsidP="00CC6DBD">
            <w:pPr>
              <w:widowControl/>
              <w:jc w:val="left"/>
              <w:rPr>
                <w:b/>
                <w:szCs w:val="21"/>
              </w:rPr>
            </w:pPr>
          </w:p>
          <w:p w14:paraId="6EFCBEEC" w14:textId="77777777" w:rsidR="006C06DE" w:rsidRPr="008E4F33" w:rsidRDefault="006C06DE" w:rsidP="00CC6DBD">
            <w:pPr>
              <w:widowControl/>
              <w:jc w:val="left"/>
              <w:rPr>
                <w:b/>
                <w:szCs w:val="21"/>
              </w:rPr>
            </w:pPr>
          </w:p>
          <w:p w14:paraId="71354E81" w14:textId="77777777" w:rsidR="006C06DE" w:rsidRPr="008E4F33" w:rsidRDefault="006C06DE" w:rsidP="00CC6DBD">
            <w:pPr>
              <w:widowControl/>
              <w:jc w:val="left"/>
              <w:rPr>
                <w:b/>
                <w:szCs w:val="21"/>
              </w:rPr>
            </w:pPr>
          </w:p>
        </w:tc>
      </w:tr>
    </w:tbl>
    <w:p w14:paraId="459A6562" w14:textId="77777777" w:rsidR="00DF4278" w:rsidRPr="008E4F33" w:rsidRDefault="00DF4278" w:rsidP="00DF4278">
      <w:pPr>
        <w:widowControl/>
        <w:jc w:val="left"/>
        <w:rPr>
          <w:b/>
          <w:szCs w:val="21"/>
        </w:rPr>
      </w:pPr>
    </w:p>
    <w:p w14:paraId="4807B1FB" w14:textId="77777777" w:rsidR="00744358" w:rsidRPr="008E4F33" w:rsidRDefault="00744358" w:rsidP="00744358">
      <w:pPr>
        <w:widowControl/>
        <w:jc w:val="left"/>
        <w:rPr>
          <w:b/>
          <w:szCs w:val="21"/>
        </w:rPr>
      </w:pPr>
    </w:p>
    <w:p w14:paraId="6A43C91E" w14:textId="77777777" w:rsidR="00744358" w:rsidRPr="008E4F33" w:rsidRDefault="00744358" w:rsidP="00744358">
      <w:pPr>
        <w:widowControl/>
        <w:jc w:val="left"/>
        <w:rPr>
          <w:b/>
          <w:szCs w:val="21"/>
        </w:rPr>
      </w:pPr>
    </w:p>
    <w:p w14:paraId="13DC0D82" w14:textId="77777777" w:rsidR="00744358" w:rsidRPr="008E4F33" w:rsidRDefault="00744358" w:rsidP="00744358">
      <w:pPr>
        <w:widowControl/>
        <w:jc w:val="left"/>
        <w:rPr>
          <w:b/>
          <w:szCs w:val="21"/>
        </w:rPr>
      </w:pPr>
    </w:p>
    <w:p w14:paraId="7BFEF6AF" w14:textId="77777777" w:rsidR="00744358" w:rsidRPr="008E4F33" w:rsidRDefault="00744358" w:rsidP="00744358">
      <w:pPr>
        <w:widowControl/>
        <w:jc w:val="left"/>
        <w:rPr>
          <w:b/>
          <w:szCs w:val="21"/>
        </w:rPr>
      </w:pPr>
    </w:p>
    <w:p w14:paraId="7F4A9C32" w14:textId="77777777" w:rsidR="00744358" w:rsidRPr="008E4F33" w:rsidRDefault="00744358" w:rsidP="00744358">
      <w:pPr>
        <w:widowControl/>
        <w:jc w:val="left"/>
        <w:rPr>
          <w:b/>
          <w:szCs w:val="21"/>
        </w:rPr>
      </w:pPr>
    </w:p>
    <w:p w14:paraId="67BD4F9F" w14:textId="77777777" w:rsidR="00744358" w:rsidRPr="008E4F33" w:rsidRDefault="00744358" w:rsidP="00744358">
      <w:pPr>
        <w:widowControl/>
        <w:jc w:val="left"/>
        <w:rPr>
          <w:b/>
          <w:szCs w:val="21"/>
        </w:rPr>
      </w:pPr>
    </w:p>
    <w:p w14:paraId="64A46ACA" w14:textId="77777777" w:rsidR="00744358" w:rsidRPr="008E4F33" w:rsidRDefault="00744358" w:rsidP="00744358">
      <w:pPr>
        <w:widowControl/>
        <w:jc w:val="left"/>
        <w:rPr>
          <w:b/>
          <w:szCs w:val="21"/>
        </w:rPr>
      </w:pPr>
    </w:p>
    <w:p w14:paraId="12A1B408" w14:textId="77777777" w:rsidR="00744358" w:rsidRPr="008E4F33" w:rsidRDefault="00744358" w:rsidP="00744358">
      <w:pPr>
        <w:widowControl/>
        <w:jc w:val="left"/>
        <w:rPr>
          <w:b/>
          <w:szCs w:val="21"/>
        </w:rPr>
      </w:pPr>
    </w:p>
    <w:p w14:paraId="608458EB" w14:textId="77777777" w:rsidR="00744358" w:rsidRPr="008E4F33" w:rsidRDefault="00744358" w:rsidP="00744358">
      <w:pPr>
        <w:widowControl/>
        <w:jc w:val="left"/>
        <w:rPr>
          <w:b/>
          <w:szCs w:val="21"/>
        </w:rPr>
      </w:pPr>
    </w:p>
    <w:p w14:paraId="50540A2F" w14:textId="77777777" w:rsidR="00744358" w:rsidRPr="008E4F33" w:rsidRDefault="00744358" w:rsidP="00744358">
      <w:pPr>
        <w:widowControl/>
        <w:jc w:val="left"/>
        <w:rPr>
          <w:b/>
          <w:szCs w:val="21"/>
        </w:rPr>
      </w:pPr>
    </w:p>
    <w:p w14:paraId="642CCA7C" w14:textId="77777777" w:rsidR="00744358" w:rsidRPr="008E4F33" w:rsidRDefault="00744358" w:rsidP="00744358">
      <w:pPr>
        <w:widowControl/>
        <w:jc w:val="left"/>
        <w:rPr>
          <w:b/>
          <w:szCs w:val="21"/>
        </w:rPr>
      </w:pPr>
    </w:p>
    <w:p w14:paraId="7E7D0EAA" w14:textId="40AFC8EC" w:rsidR="00AE3272" w:rsidRPr="008E4F33" w:rsidRDefault="00AE3272" w:rsidP="00AE3272">
      <w:pPr>
        <w:pStyle w:val="2"/>
        <w:rPr>
          <w:b w:val="0"/>
        </w:rPr>
      </w:pPr>
      <w:bookmarkStart w:id="9" w:name="_Toc474943024"/>
      <w:r w:rsidRPr="008E4F33">
        <w:rPr>
          <w:rStyle w:val="2Char"/>
          <w:b/>
          <w:bCs/>
        </w:rPr>
        <w:t>2.4</w:t>
      </w:r>
      <w:r w:rsidRPr="008E4F33">
        <w:rPr>
          <w:rStyle w:val="2Char"/>
          <w:rFonts w:hint="eastAsia"/>
          <w:b/>
          <w:bCs/>
        </w:rPr>
        <w:t>车库通风系统应能定时启、停，风机应能实现调速运行</w:t>
      </w:r>
      <w:r w:rsidR="009E3424" w:rsidRPr="008E4F33">
        <w:rPr>
          <w:rStyle w:val="2Char"/>
          <w:rFonts w:hint="eastAsia"/>
          <w:b/>
          <w:bCs/>
        </w:rPr>
        <w:t>。</w:t>
      </w:r>
      <w:bookmarkEnd w:id="9"/>
    </w:p>
    <w:p w14:paraId="3048C8D5"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45932C13" w14:textId="3043681D"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43872BF2" w14:textId="77777777" w:rsidR="00DF4278" w:rsidRPr="008E4F33" w:rsidRDefault="00DF4278" w:rsidP="00DF4278">
      <w:pPr>
        <w:rPr>
          <w:b/>
          <w:bCs/>
          <w:szCs w:val="21"/>
        </w:rPr>
      </w:pPr>
      <w:r w:rsidRPr="008E4F33">
        <w:rPr>
          <w:rFonts w:hint="eastAsia"/>
          <w:b/>
          <w:bCs/>
          <w:szCs w:val="21"/>
        </w:rPr>
        <w:t>【适用范围】</w:t>
      </w:r>
    </w:p>
    <w:p w14:paraId="33ADB2B7"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9ADDB1E"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DBBD010"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7929B832" w14:textId="77777777" w:rsidR="00DF4278" w:rsidRPr="008E4F33" w:rsidRDefault="00DF4278" w:rsidP="00DF4278">
      <w:pPr>
        <w:rPr>
          <w:b/>
          <w:bCs/>
          <w:szCs w:val="21"/>
        </w:rPr>
      </w:pPr>
    </w:p>
    <w:p w14:paraId="508C53D1" w14:textId="77777777" w:rsidR="00DF4278" w:rsidRPr="008E4F33" w:rsidRDefault="00DF4278" w:rsidP="00DF4278">
      <w:pPr>
        <w:rPr>
          <w:b/>
        </w:rPr>
      </w:pPr>
      <w:r w:rsidRPr="008E4F33">
        <w:rPr>
          <w:rFonts w:hint="eastAsia"/>
          <w:b/>
        </w:rPr>
        <w:t>2</w:t>
      </w:r>
      <w:r w:rsidRPr="008E4F33">
        <w:rPr>
          <w:rFonts w:hint="eastAsia"/>
          <w:b/>
        </w:rPr>
        <w:t>）评价要点：</w:t>
      </w:r>
    </w:p>
    <w:p w14:paraId="32786A4B" w14:textId="7DAA3498" w:rsidR="00DF4278" w:rsidRPr="008E4F33" w:rsidRDefault="001F54F3" w:rsidP="00DF4278">
      <w:pPr>
        <w:rPr>
          <w:bCs/>
          <w:szCs w:val="21"/>
        </w:rPr>
      </w:pPr>
      <w:r w:rsidRPr="008E4F33">
        <w:rPr>
          <w:rFonts w:hint="eastAsia"/>
          <w:szCs w:val="21"/>
        </w:rPr>
        <w:t>车库通风系统应能定时启、停，风机应能实现调速运行</w:t>
      </w:r>
      <w:r w:rsidR="00DF4278" w:rsidRPr="008E4F33">
        <w:rPr>
          <w:rFonts w:hint="eastAsia"/>
          <w:bCs/>
          <w:szCs w:val="21"/>
        </w:rPr>
        <w:t xml:space="preserve">    </w:t>
      </w:r>
      <w:r w:rsidR="00DF4278" w:rsidRPr="008E4F33">
        <w:rPr>
          <w:rFonts w:hint="eastAsia"/>
          <w:bCs/>
          <w:szCs w:val="21"/>
        </w:rPr>
        <w:t>□是、□否</w:t>
      </w:r>
    </w:p>
    <w:p w14:paraId="50929244" w14:textId="77777777" w:rsidR="00DF4278" w:rsidRPr="008E4F33" w:rsidRDefault="00DF4278" w:rsidP="00DF4278">
      <w:pPr>
        <w:rPr>
          <w:b/>
          <w:bCs/>
          <w:szCs w:val="21"/>
        </w:rPr>
      </w:pPr>
    </w:p>
    <w:p w14:paraId="22021E6F" w14:textId="1376D14C"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09BCD144" w14:textId="77777777" w:rsidTr="00CC6DBD">
        <w:trPr>
          <w:trHeight w:val="559"/>
        </w:trPr>
        <w:tc>
          <w:tcPr>
            <w:tcW w:w="8296" w:type="dxa"/>
          </w:tcPr>
          <w:p w14:paraId="30F0C787" w14:textId="77777777" w:rsidR="006C06DE" w:rsidRPr="008E4F33" w:rsidRDefault="006C06DE" w:rsidP="00CC6DBD">
            <w:pPr>
              <w:rPr>
                <w:rFonts w:ascii="宋体" w:hAnsi="宋体" w:cs="宋体"/>
                <w:szCs w:val="21"/>
              </w:rPr>
            </w:pPr>
          </w:p>
          <w:p w14:paraId="20235F0F" w14:textId="77777777" w:rsidR="006C06DE" w:rsidRPr="008E4F33" w:rsidRDefault="006C06DE" w:rsidP="00CC6DBD">
            <w:pPr>
              <w:rPr>
                <w:rFonts w:ascii="宋体" w:hAnsi="宋体" w:cs="宋体"/>
                <w:szCs w:val="21"/>
              </w:rPr>
            </w:pPr>
          </w:p>
          <w:p w14:paraId="08029433" w14:textId="77777777" w:rsidR="006C06DE" w:rsidRPr="008E4F33" w:rsidRDefault="006C06DE" w:rsidP="00CC6DBD">
            <w:pPr>
              <w:rPr>
                <w:rFonts w:ascii="宋体" w:hAnsi="宋体" w:cs="宋体"/>
                <w:szCs w:val="21"/>
              </w:rPr>
            </w:pPr>
          </w:p>
          <w:p w14:paraId="65FC2285" w14:textId="77777777" w:rsidR="006C06DE" w:rsidRPr="008E4F33" w:rsidRDefault="006C06DE" w:rsidP="00CC6DBD">
            <w:pPr>
              <w:rPr>
                <w:rFonts w:ascii="宋体" w:hAnsi="宋体" w:cs="宋体"/>
                <w:szCs w:val="21"/>
              </w:rPr>
            </w:pPr>
          </w:p>
          <w:p w14:paraId="14C538C9" w14:textId="77777777" w:rsidR="006C06DE" w:rsidRPr="008E4F33" w:rsidRDefault="006C06DE" w:rsidP="00CC6DBD">
            <w:pPr>
              <w:rPr>
                <w:rFonts w:ascii="宋体" w:hAnsi="宋体" w:cs="宋体"/>
                <w:szCs w:val="21"/>
              </w:rPr>
            </w:pPr>
          </w:p>
          <w:p w14:paraId="6D204325" w14:textId="77777777" w:rsidR="006C06DE" w:rsidRPr="008E4F33" w:rsidRDefault="006C06DE" w:rsidP="00CC6DBD">
            <w:pPr>
              <w:rPr>
                <w:rFonts w:ascii="宋体" w:hAnsi="宋体" w:cs="宋体"/>
                <w:szCs w:val="21"/>
              </w:rPr>
            </w:pPr>
          </w:p>
        </w:tc>
      </w:tr>
    </w:tbl>
    <w:p w14:paraId="2BB4C3B1" w14:textId="77777777" w:rsidR="006C06DE" w:rsidRPr="008E4F33" w:rsidRDefault="006C06DE" w:rsidP="006C06DE">
      <w:pPr>
        <w:rPr>
          <w:rFonts w:ascii="宋体" w:hAnsi="宋体" w:cs="宋体"/>
          <w:szCs w:val="21"/>
        </w:rPr>
      </w:pPr>
    </w:p>
    <w:p w14:paraId="50C43AA9"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130B4BAD"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4F22A2F8" w14:textId="77777777" w:rsidTr="00CC6DBD">
        <w:trPr>
          <w:trHeight w:val="623"/>
        </w:trPr>
        <w:tc>
          <w:tcPr>
            <w:tcW w:w="8296" w:type="dxa"/>
          </w:tcPr>
          <w:p w14:paraId="3362DD00" w14:textId="77777777" w:rsidR="006C06DE" w:rsidRPr="008E4F33" w:rsidRDefault="006C06DE" w:rsidP="00CC6DBD">
            <w:pPr>
              <w:widowControl/>
              <w:jc w:val="left"/>
              <w:rPr>
                <w:b/>
                <w:szCs w:val="21"/>
              </w:rPr>
            </w:pPr>
          </w:p>
          <w:p w14:paraId="72C528D5" w14:textId="77777777" w:rsidR="006C06DE" w:rsidRPr="008E4F33" w:rsidRDefault="006C06DE" w:rsidP="00CC6DBD">
            <w:pPr>
              <w:widowControl/>
              <w:jc w:val="left"/>
              <w:rPr>
                <w:b/>
                <w:szCs w:val="21"/>
              </w:rPr>
            </w:pPr>
          </w:p>
          <w:p w14:paraId="10BC596F" w14:textId="77777777" w:rsidR="006C06DE" w:rsidRPr="008E4F33" w:rsidRDefault="006C06DE" w:rsidP="00CC6DBD">
            <w:pPr>
              <w:widowControl/>
              <w:jc w:val="left"/>
              <w:rPr>
                <w:b/>
                <w:szCs w:val="21"/>
              </w:rPr>
            </w:pPr>
          </w:p>
          <w:p w14:paraId="24BFBA16" w14:textId="77777777" w:rsidR="006C06DE" w:rsidRPr="008E4F33" w:rsidRDefault="006C06DE" w:rsidP="00CC6DBD">
            <w:pPr>
              <w:widowControl/>
              <w:jc w:val="left"/>
              <w:rPr>
                <w:b/>
                <w:szCs w:val="21"/>
              </w:rPr>
            </w:pPr>
          </w:p>
          <w:p w14:paraId="6A52B1C2" w14:textId="77777777" w:rsidR="006C06DE" w:rsidRPr="008E4F33" w:rsidRDefault="006C06DE" w:rsidP="00CC6DBD">
            <w:pPr>
              <w:widowControl/>
              <w:jc w:val="left"/>
              <w:rPr>
                <w:b/>
                <w:szCs w:val="21"/>
              </w:rPr>
            </w:pPr>
          </w:p>
          <w:p w14:paraId="017A6288" w14:textId="77777777" w:rsidR="006C06DE" w:rsidRPr="008E4F33" w:rsidRDefault="006C06DE" w:rsidP="00CC6DBD">
            <w:pPr>
              <w:widowControl/>
              <w:jc w:val="left"/>
              <w:rPr>
                <w:b/>
                <w:szCs w:val="21"/>
              </w:rPr>
            </w:pPr>
          </w:p>
        </w:tc>
      </w:tr>
    </w:tbl>
    <w:p w14:paraId="1E9C7918" w14:textId="77777777" w:rsidR="00744358" w:rsidRPr="008E4F33" w:rsidRDefault="00744358" w:rsidP="00744358">
      <w:pPr>
        <w:widowControl/>
        <w:jc w:val="left"/>
        <w:rPr>
          <w:b/>
          <w:szCs w:val="21"/>
        </w:rPr>
      </w:pPr>
    </w:p>
    <w:p w14:paraId="73DE4217" w14:textId="77777777" w:rsidR="00744358" w:rsidRPr="008E4F33" w:rsidRDefault="00744358" w:rsidP="00744358">
      <w:pPr>
        <w:widowControl/>
        <w:jc w:val="left"/>
        <w:rPr>
          <w:b/>
          <w:szCs w:val="21"/>
        </w:rPr>
      </w:pPr>
    </w:p>
    <w:p w14:paraId="309A6B49" w14:textId="77777777" w:rsidR="00744358" w:rsidRPr="008E4F33" w:rsidRDefault="00744358" w:rsidP="00744358">
      <w:pPr>
        <w:widowControl/>
        <w:jc w:val="left"/>
        <w:rPr>
          <w:b/>
          <w:szCs w:val="21"/>
        </w:rPr>
      </w:pPr>
    </w:p>
    <w:p w14:paraId="2F129DF9" w14:textId="77777777" w:rsidR="00744358" w:rsidRPr="008E4F33" w:rsidRDefault="00744358" w:rsidP="00744358">
      <w:pPr>
        <w:widowControl/>
        <w:jc w:val="left"/>
        <w:rPr>
          <w:b/>
          <w:szCs w:val="21"/>
        </w:rPr>
      </w:pPr>
    </w:p>
    <w:p w14:paraId="784313C0" w14:textId="77777777" w:rsidR="00744358" w:rsidRPr="008E4F33" w:rsidRDefault="00744358" w:rsidP="00744358">
      <w:pPr>
        <w:widowControl/>
        <w:jc w:val="left"/>
        <w:rPr>
          <w:b/>
          <w:szCs w:val="21"/>
        </w:rPr>
      </w:pPr>
    </w:p>
    <w:p w14:paraId="405992BA" w14:textId="77777777" w:rsidR="00744358" w:rsidRPr="008E4F33" w:rsidRDefault="00744358" w:rsidP="00744358">
      <w:pPr>
        <w:widowControl/>
        <w:jc w:val="left"/>
        <w:rPr>
          <w:b/>
          <w:szCs w:val="21"/>
        </w:rPr>
      </w:pPr>
    </w:p>
    <w:p w14:paraId="475ECBA7" w14:textId="77777777" w:rsidR="00744358" w:rsidRPr="008E4F33" w:rsidRDefault="00744358" w:rsidP="00744358">
      <w:pPr>
        <w:widowControl/>
        <w:jc w:val="left"/>
        <w:rPr>
          <w:b/>
          <w:szCs w:val="21"/>
        </w:rPr>
      </w:pPr>
    </w:p>
    <w:p w14:paraId="2A068AF5" w14:textId="77777777" w:rsidR="00744358" w:rsidRPr="008E4F33" w:rsidRDefault="00744358" w:rsidP="00744358">
      <w:pPr>
        <w:widowControl/>
        <w:jc w:val="left"/>
        <w:rPr>
          <w:b/>
          <w:szCs w:val="21"/>
        </w:rPr>
      </w:pPr>
    </w:p>
    <w:p w14:paraId="580DA102" w14:textId="77777777" w:rsidR="00744358" w:rsidRPr="008E4F33" w:rsidRDefault="00744358" w:rsidP="00744358">
      <w:pPr>
        <w:widowControl/>
        <w:jc w:val="left"/>
        <w:rPr>
          <w:b/>
          <w:szCs w:val="21"/>
        </w:rPr>
      </w:pPr>
    </w:p>
    <w:p w14:paraId="1DE6B8EC" w14:textId="77777777" w:rsidR="00744358" w:rsidRPr="008E4F33" w:rsidRDefault="00744358" w:rsidP="00744358">
      <w:pPr>
        <w:widowControl/>
        <w:jc w:val="left"/>
        <w:rPr>
          <w:b/>
          <w:szCs w:val="21"/>
        </w:rPr>
      </w:pPr>
    </w:p>
    <w:p w14:paraId="3750FE7E" w14:textId="77777777" w:rsidR="00744358" w:rsidRPr="008E4F33" w:rsidRDefault="00744358" w:rsidP="00744358">
      <w:pPr>
        <w:widowControl/>
        <w:jc w:val="left"/>
        <w:rPr>
          <w:b/>
          <w:szCs w:val="21"/>
        </w:rPr>
      </w:pPr>
    </w:p>
    <w:p w14:paraId="393FE990" w14:textId="77777777" w:rsidR="00744358" w:rsidRPr="008E4F33" w:rsidRDefault="00744358" w:rsidP="00744358">
      <w:pPr>
        <w:widowControl/>
        <w:jc w:val="left"/>
        <w:rPr>
          <w:b/>
          <w:szCs w:val="21"/>
        </w:rPr>
      </w:pPr>
    </w:p>
    <w:p w14:paraId="63EFFF38" w14:textId="77777777" w:rsidR="00744358" w:rsidRPr="008E4F33" w:rsidRDefault="00744358" w:rsidP="00744358">
      <w:pPr>
        <w:widowControl/>
        <w:jc w:val="left"/>
        <w:rPr>
          <w:b/>
          <w:szCs w:val="21"/>
        </w:rPr>
      </w:pPr>
    </w:p>
    <w:p w14:paraId="1018FF4B" w14:textId="77777777" w:rsidR="00744358" w:rsidRPr="008E4F33" w:rsidRDefault="00744358" w:rsidP="00744358">
      <w:pPr>
        <w:widowControl/>
        <w:jc w:val="left"/>
        <w:rPr>
          <w:b/>
          <w:szCs w:val="21"/>
        </w:rPr>
      </w:pPr>
    </w:p>
    <w:p w14:paraId="18616657" w14:textId="6AF02DEB" w:rsidR="00AE3272" w:rsidRPr="008E4F33" w:rsidRDefault="00AE3272" w:rsidP="00AE3272">
      <w:pPr>
        <w:pStyle w:val="2"/>
        <w:rPr>
          <w:b w:val="0"/>
        </w:rPr>
      </w:pPr>
      <w:bookmarkStart w:id="10" w:name="_Toc474943025"/>
      <w:r w:rsidRPr="008E4F33">
        <w:rPr>
          <w:rStyle w:val="2Char"/>
          <w:b/>
          <w:bCs/>
        </w:rPr>
        <w:t>2.5</w:t>
      </w:r>
      <w:r w:rsidRPr="008E4F33">
        <w:rPr>
          <w:rStyle w:val="2Char"/>
          <w:rFonts w:hint="eastAsia"/>
          <w:b/>
          <w:bCs/>
        </w:rPr>
        <w:t>车库通风系统风机效率应达到《通风机能效限定值及能效等级》（GB 19761）二级能效要求</w:t>
      </w:r>
      <w:r w:rsidR="009E3424" w:rsidRPr="008E4F33">
        <w:rPr>
          <w:rStyle w:val="2Char"/>
          <w:rFonts w:hint="eastAsia"/>
          <w:b/>
          <w:bCs/>
        </w:rPr>
        <w:t>。</w:t>
      </w:r>
      <w:bookmarkEnd w:id="10"/>
    </w:p>
    <w:p w14:paraId="36DEA97D"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7074A5CD" w14:textId="3D729272"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2E29BD31" w14:textId="77777777" w:rsidR="00DF4278" w:rsidRPr="008E4F33" w:rsidRDefault="00DF4278" w:rsidP="00DF4278">
      <w:pPr>
        <w:rPr>
          <w:b/>
          <w:bCs/>
          <w:szCs w:val="21"/>
        </w:rPr>
      </w:pPr>
      <w:r w:rsidRPr="008E4F33">
        <w:rPr>
          <w:rFonts w:hint="eastAsia"/>
          <w:b/>
          <w:bCs/>
          <w:szCs w:val="21"/>
        </w:rPr>
        <w:t>【适用范围】</w:t>
      </w:r>
    </w:p>
    <w:p w14:paraId="124BDDDD"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38B31B1"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DFE14F1"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7761985" w14:textId="77777777" w:rsidR="00DF4278" w:rsidRPr="008E4F33" w:rsidRDefault="00DF4278" w:rsidP="00DF4278">
      <w:pPr>
        <w:rPr>
          <w:b/>
          <w:bCs/>
          <w:szCs w:val="21"/>
        </w:rPr>
      </w:pPr>
    </w:p>
    <w:p w14:paraId="38BDF775" w14:textId="77777777" w:rsidR="00DF4278" w:rsidRPr="008E4F33" w:rsidRDefault="00DF4278" w:rsidP="00DF4278">
      <w:pPr>
        <w:rPr>
          <w:b/>
        </w:rPr>
      </w:pPr>
      <w:r w:rsidRPr="008E4F33">
        <w:rPr>
          <w:rFonts w:hint="eastAsia"/>
          <w:b/>
        </w:rPr>
        <w:t>2</w:t>
      </w:r>
      <w:r w:rsidRPr="008E4F33">
        <w:rPr>
          <w:rFonts w:hint="eastAsia"/>
          <w:b/>
        </w:rPr>
        <w:t>）评价要点：</w:t>
      </w:r>
    </w:p>
    <w:p w14:paraId="6ACB0BCF" w14:textId="42B1FE4B" w:rsidR="00DF4278" w:rsidRPr="008E4F33" w:rsidRDefault="001F54F3" w:rsidP="00DF4278">
      <w:pPr>
        <w:rPr>
          <w:bCs/>
          <w:szCs w:val="21"/>
        </w:rPr>
      </w:pPr>
      <w:r w:rsidRPr="008E4F33">
        <w:rPr>
          <w:rFonts w:hint="eastAsia"/>
          <w:bCs/>
          <w:szCs w:val="21"/>
          <w:lang w:val="x-none"/>
        </w:rPr>
        <w:t>车库通风系统风机效率应达到《通风机能效限定值及能效等级》（</w:t>
      </w:r>
      <w:r w:rsidRPr="008E4F33">
        <w:rPr>
          <w:rFonts w:hint="eastAsia"/>
          <w:bCs/>
          <w:szCs w:val="21"/>
          <w:lang w:val="x-none"/>
        </w:rPr>
        <w:t>GB 19761</w:t>
      </w:r>
      <w:r w:rsidRPr="008E4F33">
        <w:rPr>
          <w:rFonts w:hint="eastAsia"/>
          <w:bCs/>
          <w:szCs w:val="21"/>
          <w:lang w:val="x-none"/>
        </w:rPr>
        <w:t>）二级能效要求</w:t>
      </w:r>
      <w:r w:rsidR="00DF4278" w:rsidRPr="008E4F33">
        <w:rPr>
          <w:rFonts w:hint="eastAsia"/>
          <w:bCs/>
          <w:szCs w:val="21"/>
        </w:rPr>
        <w:t xml:space="preserve">    </w:t>
      </w:r>
      <w:r w:rsidR="00DF4278" w:rsidRPr="008E4F33">
        <w:rPr>
          <w:rFonts w:hint="eastAsia"/>
          <w:bCs/>
          <w:szCs w:val="21"/>
        </w:rPr>
        <w:t>□是、□否</w:t>
      </w:r>
    </w:p>
    <w:p w14:paraId="0A90E8E8" w14:textId="77777777" w:rsidR="00DF4278" w:rsidRPr="008E4F33" w:rsidRDefault="00DF4278" w:rsidP="00DF4278">
      <w:pPr>
        <w:rPr>
          <w:b/>
          <w:bCs/>
          <w:szCs w:val="21"/>
        </w:rPr>
      </w:pPr>
    </w:p>
    <w:p w14:paraId="7443C48D" w14:textId="50481DDC"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5F14C12B" w14:textId="77777777" w:rsidTr="00CC6DBD">
        <w:trPr>
          <w:trHeight w:val="559"/>
        </w:trPr>
        <w:tc>
          <w:tcPr>
            <w:tcW w:w="8296" w:type="dxa"/>
          </w:tcPr>
          <w:p w14:paraId="7ED2DA55" w14:textId="77777777" w:rsidR="006C06DE" w:rsidRPr="008E4F33" w:rsidRDefault="006C06DE" w:rsidP="00CC6DBD">
            <w:pPr>
              <w:rPr>
                <w:rFonts w:ascii="宋体" w:hAnsi="宋体" w:cs="宋体"/>
                <w:szCs w:val="21"/>
              </w:rPr>
            </w:pPr>
          </w:p>
          <w:p w14:paraId="7A0EFD2A" w14:textId="77777777" w:rsidR="006C06DE" w:rsidRPr="008E4F33" w:rsidRDefault="006C06DE" w:rsidP="00CC6DBD">
            <w:pPr>
              <w:rPr>
                <w:rFonts w:ascii="宋体" w:hAnsi="宋体" w:cs="宋体"/>
                <w:szCs w:val="21"/>
              </w:rPr>
            </w:pPr>
          </w:p>
          <w:p w14:paraId="2C133210" w14:textId="77777777" w:rsidR="006C06DE" w:rsidRPr="008E4F33" w:rsidRDefault="006C06DE" w:rsidP="00CC6DBD">
            <w:pPr>
              <w:rPr>
                <w:rFonts w:ascii="宋体" w:hAnsi="宋体" w:cs="宋体"/>
                <w:szCs w:val="21"/>
              </w:rPr>
            </w:pPr>
          </w:p>
          <w:p w14:paraId="777468C0" w14:textId="77777777" w:rsidR="006C06DE" w:rsidRPr="008E4F33" w:rsidRDefault="006C06DE" w:rsidP="00CC6DBD">
            <w:pPr>
              <w:rPr>
                <w:rFonts w:ascii="宋体" w:hAnsi="宋体" w:cs="宋体"/>
                <w:szCs w:val="21"/>
              </w:rPr>
            </w:pPr>
          </w:p>
          <w:p w14:paraId="47E37EE4" w14:textId="77777777" w:rsidR="006C06DE" w:rsidRPr="008E4F33" w:rsidRDefault="006C06DE" w:rsidP="00CC6DBD">
            <w:pPr>
              <w:rPr>
                <w:rFonts w:ascii="宋体" w:hAnsi="宋体" w:cs="宋体"/>
                <w:szCs w:val="21"/>
              </w:rPr>
            </w:pPr>
          </w:p>
          <w:p w14:paraId="7D87D574" w14:textId="77777777" w:rsidR="006C06DE" w:rsidRPr="008E4F33" w:rsidRDefault="006C06DE" w:rsidP="00CC6DBD">
            <w:pPr>
              <w:rPr>
                <w:rFonts w:ascii="宋体" w:hAnsi="宋体" w:cs="宋体"/>
                <w:szCs w:val="21"/>
              </w:rPr>
            </w:pPr>
          </w:p>
        </w:tc>
      </w:tr>
    </w:tbl>
    <w:p w14:paraId="3A437C8B" w14:textId="77777777" w:rsidR="006C06DE" w:rsidRPr="008E4F33" w:rsidRDefault="006C06DE" w:rsidP="006C06DE">
      <w:pPr>
        <w:rPr>
          <w:rFonts w:ascii="宋体" w:hAnsi="宋体" w:cs="宋体"/>
          <w:szCs w:val="21"/>
        </w:rPr>
      </w:pPr>
    </w:p>
    <w:p w14:paraId="4A0DA5E1"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08A18A39"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4CBA75B4" w14:textId="77777777" w:rsidTr="00CC6DBD">
        <w:trPr>
          <w:trHeight w:val="623"/>
        </w:trPr>
        <w:tc>
          <w:tcPr>
            <w:tcW w:w="8296" w:type="dxa"/>
          </w:tcPr>
          <w:p w14:paraId="38406C3F" w14:textId="77777777" w:rsidR="006C06DE" w:rsidRPr="008E4F33" w:rsidRDefault="006C06DE" w:rsidP="00CC6DBD">
            <w:pPr>
              <w:widowControl/>
              <w:jc w:val="left"/>
              <w:rPr>
                <w:b/>
                <w:szCs w:val="21"/>
              </w:rPr>
            </w:pPr>
          </w:p>
          <w:p w14:paraId="1A8587ED" w14:textId="77777777" w:rsidR="006C06DE" w:rsidRPr="008E4F33" w:rsidRDefault="006C06DE" w:rsidP="00CC6DBD">
            <w:pPr>
              <w:widowControl/>
              <w:jc w:val="left"/>
              <w:rPr>
                <w:b/>
                <w:szCs w:val="21"/>
              </w:rPr>
            </w:pPr>
          </w:p>
          <w:p w14:paraId="0FBC5D2D" w14:textId="77777777" w:rsidR="006C06DE" w:rsidRPr="008E4F33" w:rsidRDefault="006C06DE" w:rsidP="00CC6DBD">
            <w:pPr>
              <w:widowControl/>
              <w:jc w:val="left"/>
              <w:rPr>
                <w:b/>
                <w:szCs w:val="21"/>
              </w:rPr>
            </w:pPr>
          </w:p>
          <w:p w14:paraId="484F452A" w14:textId="77777777" w:rsidR="006C06DE" w:rsidRPr="008E4F33" w:rsidRDefault="006C06DE" w:rsidP="00CC6DBD">
            <w:pPr>
              <w:widowControl/>
              <w:jc w:val="left"/>
              <w:rPr>
                <w:b/>
                <w:szCs w:val="21"/>
              </w:rPr>
            </w:pPr>
          </w:p>
          <w:p w14:paraId="241D307B" w14:textId="77777777" w:rsidR="006C06DE" w:rsidRPr="008E4F33" w:rsidRDefault="006C06DE" w:rsidP="00CC6DBD">
            <w:pPr>
              <w:widowControl/>
              <w:jc w:val="left"/>
              <w:rPr>
                <w:b/>
                <w:szCs w:val="21"/>
              </w:rPr>
            </w:pPr>
          </w:p>
          <w:p w14:paraId="0ED99875" w14:textId="77777777" w:rsidR="006C06DE" w:rsidRPr="008E4F33" w:rsidRDefault="006C06DE" w:rsidP="00CC6DBD">
            <w:pPr>
              <w:widowControl/>
              <w:jc w:val="left"/>
              <w:rPr>
                <w:b/>
                <w:szCs w:val="21"/>
              </w:rPr>
            </w:pPr>
          </w:p>
        </w:tc>
      </w:tr>
    </w:tbl>
    <w:p w14:paraId="545C4A13" w14:textId="77777777" w:rsidR="00DF4278" w:rsidRPr="008E4F33" w:rsidRDefault="00DF4278" w:rsidP="00DF4278">
      <w:pPr>
        <w:widowControl/>
        <w:jc w:val="left"/>
        <w:rPr>
          <w:b/>
          <w:szCs w:val="21"/>
        </w:rPr>
      </w:pPr>
    </w:p>
    <w:p w14:paraId="29F61F18" w14:textId="77777777" w:rsidR="00744358" w:rsidRPr="008E4F33" w:rsidRDefault="00744358" w:rsidP="00744358">
      <w:pPr>
        <w:widowControl/>
        <w:jc w:val="left"/>
        <w:rPr>
          <w:b/>
          <w:szCs w:val="21"/>
        </w:rPr>
      </w:pPr>
    </w:p>
    <w:p w14:paraId="6213ADD7" w14:textId="77777777" w:rsidR="00744358" w:rsidRPr="008E4F33" w:rsidRDefault="00744358" w:rsidP="00744358">
      <w:pPr>
        <w:widowControl/>
        <w:jc w:val="left"/>
        <w:rPr>
          <w:b/>
          <w:szCs w:val="21"/>
        </w:rPr>
      </w:pPr>
    </w:p>
    <w:p w14:paraId="2800EDF2" w14:textId="77777777" w:rsidR="00744358" w:rsidRPr="008E4F33" w:rsidRDefault="00744358" w:rsidP="00744358">
      <w:pPr>
        <w:widowControl/>
        <w:jc w:val="left"/>
        <w:rPr>
          <w:b/>
          <w:szCs w:val="21"/>
        </w:rPr>
      </w:pPr>
    </w:p>
    <w:p w14:paraId="46B5126A" w14:textId="77777777" w:rsidR="00744358" w:rsidRPr="008E4F33" w:rsidRDefault="00744358" w:rsidP="00744358">
      <w:pPr>
        <w:widowControl/>
        <w:jc w:val="left"/>
        <w:rPr>
          <w:b/>
          <w:szCs w:val="21"/>
        </w:rPr>
      </w:pPr>
    </w:p>
    <w:p w14:paraId="2B903A82" w14:textId="77777777" w:rsidR="00744358" w:rsidRPr="008E4F33" w:rsidRDefault="00744358" w:rsidP="00744358">
      <w:pPr>
        <w:widowControl/>
        <w:jc w:val="left"/>
        <w:rPr>
          <w:b/>
          <w:szCs w:val="21"/>
        </w:rPr>
      </w:pPr>
    </w:p>
    <w:p w14:paraId="57216A70" w14:textId="77777777" w:rsidR="00744358" w:rsidRPr="008E4F33" w:rsidRDefault="00744358" w:rsidP="00744358">
      <w:pPr>
        <w:widowControl/>
        <w:jc w:val="left"/>
        <w:rPr>
          <w:b/>
          <w:szCs w:val="21"/>
        </w:rPr>
      </w:pPr>
    </w:p>
    <w:p w14:paraId="5FF7262E" w14:textId="77777777" w:rsidR="00744358" w:rsidRPr="008E4F33" w:rsidRDefault="00744358" w:rsidP="00744358">
      <w:pPr>
        <w:widowControl/>
        <w:jc w:val="left"/>
        <w:rPr>
          <w:b/>
          <w:szCs w:val="21"/>
        </w:rPr>
      </w:pPr>
    </w:p>
    <w:p w14:paraId="27809E89" w14:textId="77777777" w:rsidR="00744358" w:rsidRPr="008E4F33" w:rsidRDefault="00744358" w:rsidP="00744358">
      <w:pPr>
        <w:widowControl/>
        <w:jc w:val="left"/>
        <w:rPr>
          <w:b/>
          <w:szCs w:val="21"/>
        </w:rPr>
      </w:pPr>
    </w:p>
    <w:p w14:paraId="0C4EAFDC" w14:textId="77777777" w:rsidR="00744358" w:rsidRPr="008E4F33" w:rsidRDefault="00744358" w:rsidP="00744358">
      <w:pPr>
        <w:widowControl/>
        <w:jc w:val="left"/>
        <w:rPr>
          <w:b/>
          <w:szCs w:val="21"/>
        </w:rPr>
      </w:pPr>
    </w:p>
    <w:p w14:paraId="41BD4657" w14:textId="77777777" w:rsidR="00744358" w:rsidRPr="008E4F33" w:rsidRDefault="00744358" w:rsidP="00744358">
      <w:pPr>
        <w:widowControl/>
        <w:jc w:val="left"/>
        <w:rPr>
          <w:b/>
          <w:szCs w:val="21"/>
        </w:rPr>
      </w:pPr>
    </w:p>
    <w:p w14:paraId="75C6A00E" w14:textId="77777777" w:rsidR="00744358" w:rsidRPr="008E4F33" w:rsidRDefault="00744358" w:rsidP="00744358">
      <w:pPr>
        <w:widowControl/>
        <w:jc w:val="left"/>
        <w:rPr>
          <w:b/>
          <w:szCs w:val="21"/>
        </w:rPr>
      </w:pPr>
    </w:p>
    <w:p w14:paraId="1A4A3EFB" w14:textId="7D893590" w:rsidR="00AE3272" w:rsidRPr="008E4F33" w:rsidRDefault="00AE3272" w:rsidP="00AE3272">
      <w:pPr>
        <w:pStyle w:val="2"/>
        <w:rPr>
          <w:b w:val="0"/>
        </w:rPr>
      </w:pPr>
      <w:bookmarkStart w:id="11" w:name="_Toc474943026"/>
      <w:r w:rsidRPr="008E4F33">
        <w:rPr>
          <w:rStyle w:val="2Char"/>
          <w:b/>
          <w:bCs/>
        </w:rPr>
        <w:t>2.6</w:t>
      </w:r>
      <w:r w:rsidRPr="008E4F33">
        <w:rPr>
          <w:rStyle w:val="2Char"/>
          <w:rFonts w:hint="eastAsia"/>
          <w:b/>
          <w:bCs/>
        </w:rPr>
        <w:t>车库通风系统风机的单位风量耗功率符合现行国家标准《公共建筑节能设计标准》（GB 50189）的规定</w:t>
      </w:r>
      <w:r w:rsidR="009E3424" w:rsidRPr="008E4F33">
        <w:rPr>
          <w:rStyle w:val="2Char"/>
          <w:rFonts w:hint="eastAsia"/>
          <w:b/>
          <w:bCs/>
        </w:rPr>
        <w:t>。</w:t>
      </w:r>
      <w:bookmarkEnd w:id="11"/>
    </w:p>
    <w:p w14:paraId="00464B7E"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29808D07" w14:textId="28714CD3"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6F259E1D" w14:textId="77777777" w:rsidR="00DF4278" w:rsidRPr="008E4F33" w:rsidRDefault="00DF4278" w:rsidP="00DF4278">
      <w:pPr>
        <w:rPr>
          <w:b/>
          <w:bCs/>
          <w:szCs w:val="21"/>
        </w:rPr>
      </w:pPr>
      <w:r w:rsidRPr="008E4F33">
        <w:rPr>
          <w:rFonts w:hint="eastAsia"/>
          <w:b/>
          <w:bCs/>
          <w:szCs w:val="21"/>
        </w:rPr>
        <w:t>【适用范围】</w:t>
      </w:r>
    </w:p>
    <w:p w14:paraId="112FB599"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E567A2F"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69A417B"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6CECE71" w14:textId="77777777" w:rsidR="00DF4278" w:rsidRPr="008E4F33" w:rsidRDefault="00DF4278" w:rsidP="00DF4278">
      <w:pPr>
        <w:rPr>
          <w:b/>
          <w:bCs/>
          <w:szCs w:val="21"/>
        </w:rPr>
      </w:pPr>
    </w:p>
    <w:p w14:paraId="26D2BF30" w14:textId="77777777" w:rsidR="00DF4278" w:rsidRPr="008E4F33" w:rsidRDefault="00DF4278" w:rsidP="00DF4278">
      <w:pPr>
        <w:rPr>
          <w:b/>
        </w:rPr>
      </w:pPr>
      <w:r w:rsidRPr="008E4F33">
        <w:rPr>
          <w:rFonts w:hint="eastAsia"/>
          <w:b/>
        </w:rPr>
        <w:t>2</w:t>
      </w:r>
      <w:r w:rsidRPr="008E4F33">
        <w:rPr>
          <w:rFonts w:hint="eastAsia"/>
          <w:b/>
        </w:rPr>
        <w:t>）评价要点：</w:t>
      </w:r>
    </w:p>
    <w:p w14:paraId="7DFD4AC2" w14:textId="348105BF" w:rsidR="00DF4278" w:rsidRPr="008E4F33" w:rsidRDefault="001F54F3" w:rsidP="00DF4278">
      <w:pPr>
        <w:rPr>
          <w:bCs/>
          <w:szCs w:val="21"/>
        </w:rPr>
      </w:pPr>
      <w:r w:rsidRPr="008E4F33">
        <w:rPr>
          <w:rFonts w:hint="eastAsia"/>
          <w:bCs/>
          <w:szCs w:val="21"/>
          <w:lang w:val="x-none"/>
        </w:rPr>
        <w:t>车库通风系统风机的单位风量耗功率符合现行国家标准《公共建筑节能设计标准》（</w:t>
      </w:r>
      <w:r w:rsidRPr="008E4F33">
        <w:rPr>
          <w:rFonts w:hint="eastAsia"/>
          <w:bCs/>
          <w:szCs w:val="21"/>
          <w:lang w:val="x-none"/>
        </w:rPr>
        <w:t>GB 50189</w:t>
      </w:r>
      <w:r w:rsidRPr="008E4F33">
        <w:rPr>
          <w:rFonts w:hint="eastAsia"/>
          <w:bCs/>
          <w:szCs w:val="21"/>
          <w:lang w:val="x-none"/>
        </w:rPr>
        <w:t>）的规定</w:t>
      </w:r>
      <w:r w:rsidR="00DF4278" w:rsidRPr="008E4F33">
        <w:rPr>
          <w:rFonts w:hint="eastAsia"/>
          <w:bCs/>
          <w:szCs w:val="21"/>
        </w:rPr>
        <w:t xml:space="preserve">    </w:t>
      </w:r>
      <w:r w:rsidR="00DF4278" w:rsidRPr="008E4F33">
        <w:rPr>
          <w:rFonts w:hint="eastAsia"/>
          <w:bCs/>
          <w:szCs w:val="21"/>
        </w:rPr>
        <w:t>□是、□否</w:t>
      </w:r>
    </w:p>
    <w:p w14:paraId="7929E8C3" w14:textId="77777777" w:rsidR="00DF4278" w:rsidRPr="008E4F33" w:rsidRDefault="00DF4278" w:rsidP="00DF4278">
      <w:pPr>
        <w:rPr>
          <w:b/>
          <w:bCs/>
          <w:szCs w:val="21"/>
        </w:rPr>
      </w:pPr>
    </w:p>
    <w:p w14:paraId="57D37D72" w14:textId="79AE652C"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1DEEAF3B" w14:textId="77777777" w:rsidTr="00CC6DBD">
        <w:trPr>
          <w:trHeight w:val="559"/>
        </w:trPr>
        <w:tc>
          <w:tcPr>
            <w:tcW w:w="8296" w:type="dxa"/>
          </w:tcPr>
          <w:p w14:paraId="284252E2" w14:textId="77777777" w:rsidR="006C06DE" w:rsidRPr="008E4F33" w:rsidRDefault="006C06DE" w:rsidP="00CC6DBD">
            <w:pPr>
              <w:rPr>
                <w:rFonts w:ascii="宋体" w:hAnsi="宋体" w:cs="宋体"/>
                <w:szCs w:val="21"/>
              </w:rPr>
            </w:pPr>
          </w:p>
          <w:p w14:paraId="13726F70" w14:textId="77777777" w:rsidR="006C06DE" w:rsidRPr="008E4F33" w:rsidRDefault="006C06DE" w:rsidP="00CC6DBD">
            <w:pPr>
              <w:rPr>
                <w:rFonts w:ascii="宋体" w:hAnsi="宋体" w:cs="宋体"/>
                <w:szCs w:val="21"/>
              </w:rPr>
            </w:pPr>
          </w:p>
          <w:p w14:paraId="2829CC2B" w14:textId="77777777" w:rsidR="006C06DE" w:rsidRPr="008E4F33" w:rsidRDefault="006C06DE" w:rsidP="00CC6DBD">
            <w:pPr>
              <w:rPr>
                <w:rFonts w:ascii="宋体" w:hAnsi="宋体" w:cs="宋体"/>
                <w:szCs w:val="21"/>
              </w:rPr>
            </w:pPr>
          </w:p>
          <w:p w14:paraId="668A551A" w14:textId="77777777" w:rsidR="006C06DE" w:rsidRPr="008E4F33" w:rsidRDefault="006C06DE" w:rsidP="00CC6DBD">
            <w:pPr>
              <w:rPr>
                <w:rFonts w:ascii="宋体" w:hAnsi="宋体" w:cs="宋体"/>
                <w:szCs w:val="21"/>
              </w:rPr>
            </w:pPr>
          </w:p>
          <w:p w14:paraId="63EFAB39" w14:textId="77777777" w:rsidR="006C06DE" w:rsidRPr="008E4F33" w:rsidRDefault="006C06DE" w:rsidP="00CC6DBD">
            <w:pPr>
              <w:rPr>
                <w:rFonts w:ascii="宋体" w:hAnsi="宋体" w:cs="宋体"/>
                <w:szCs w:val="21"/>
              </w:rPr>
            </w:pPr>
          </w:p>
          <w:p w14:paraId="7C888F4E" w14:textId="77777777" w:rsidR="006C06DE" w:rsidRPr="008E4F33" w:rsidRDefault="006C06DE" w:rsidP="00CC6DBD">
            <w:pPr>
              <w:rPr>
                <w:rFonts w:ascii="宋体" w:hAnsi="宋体" w:cs="宋体"/>
                <w:szCs w:val="21"/>
              </w:rPr>
            </w:pPr>
          </w:p>
        </w:tc>
      </w:tr>
    </w:tbl>
    <w:p w14:paraId="68C522B4" w14:textId="77777777" w:rsidR="006C06DE" w:rsidRPr="008E4F33" w:rsidRDefault="006C06DE" w:rsidP="006C06DE">
      <w:pPr>
        <w:rPr>
          <w:rFonts w:ascii="宋体" w:hAnsi="宋体" w:cs="宋体"/>
          <w:szCs w:val="21"/>
        </w:rPr>
      </w:pPr>
    </w:p>
    <w:p w14:paraId="6DD13D09"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0F1F86D2"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6AEB2606" w14:textId="77777777" w:rsidTr="00CC6DBD">
        <w:trPr>
          <w:trHeight w:val="623"/>
        </w:trPr>
        <w:tc>
          <w:tcPr>
            <w:tcW w:w="8296" w:type="dxa"/>
          </w:tcPr>
          <w:p w14:paraId="4783E634" w14:textId="77777777" w:rsidR="006C06DE" w:rsidRPr="008E4F33" w:rsidRDefault="006C06DE" w:rsidP="00CC6DBD">
            <w:pPr>
              <w:widowControl/>
              <w:jc w:val="left"/>
              <w:rPr>
                <w:b/>
                <w:szCs w:val="21"/>
              </w:rPr>
            </w:pPr>
          </w:p>
          <w:p w14:paraId="2A233069" w14:textId="77777777" w:rsidR="006C06DE" w:rsidRPr="008E4F33" w:rsidRDefault="006C06DE" w:rsidP="00CC6DBD">
            <w:pPr>
              <w:widowControl/>
              <w:jc w:val="left"/>
              <w:rPr>
                <w:b/>
                <w:szCs w:val="21"/>
              </w:rPr>
            </w:pPr>
          </w:p>
          <w:p w14:paraId="2304E59E" w14:textId="77777777" w:rsidR="006C06DE" w:rsidRPr="008E4F33" w:rsidRDefault="006C06DE" w:rsidP="00CC6DBD">
            <w:pPr>
              <w:widowControl/>
              <w:jc w:val="left"/>
              <w:rPr>
                <w:b/>
                <w:szCs w:val="21"/>
              </w:rPr>
            </w:pPr>
          </w:p>
          <w:p w14:paraId="0DE99E17" w14:textId="77777777" w:rsidR="006C06DE" w:rsidRPr="008E4F33" w:rsidRDefault="006C06DE" w:rsidP="00CC6DBD">
            <w:pPr>
              <w:widowControl/>
              <w:jc w:val="left"/>
              <w:rPr>
                <w:b/>
                <w:szCs w:val="21"/>
              </w:rPr>
            </w:pPr>
          </w:p>
          <w:p w14:paraId="56629AF7" w14:textId="77777777" w:rsidR="006C06DE" w:rsidRPr="008E4F33" w:rsidRDefault="006C06DE" w:rsidP="00CC6DBD">
            <w:pPr>
              <w:widowControl/>
              <w:jc w:val="left"/>
              <w:rPr>
                <w:b/>
                <w:szCs w:val="21"/>
              </w:rPr>
            </w:pPr>
          </w:p>
          <w:p w14:paraId="1FDFE1EE" w14:textId="77777777" w:rsidR="006C06DE" w:rsidRPr="008E4F33" w:rsidRDefault="006C06DE" w:rsidP="00CC6DBD">
            <w:pPr>
              <w:widowControl/>
              <w:jc w:val="left"/>
              <w:rPr>
                <w:b/>
                <w:szCs w:val="21"/>
              </w:rPr>
            </w:pPr>
          </w:p>
        </w:tc>
      </w:tr>
    </w:tbl>
    <w:p w14:paraId="0A6D8AB7" w14:textId="77777777" w:rsidR="00DF4278" w:rsidRPr="008E4F33" w:rsidRDefault="00DF4278" w:rsidP="00DF4278">
      <w:pPr>
        <w:widowControl/>
        <w:jc w:val="left"/>
        <w:rPr>
          <w:b/>
          <w:szCs w:val="21"/>
        </w:rPr>
      </w:pPr>
    </w:p>
    <w:p w14:paraId="016C6AC9" w14:textId="77777777" w:rsidR="00AE3272" w:rsidRPr="008E4F33" w:rsidRDefault="00AE3272" w:rsidP="00AE3272">
      <w:pPr>
        <w:widowControl/>
        <w:jc w:val="left"/>
        <w:rPr>
          <w:b/>
          <w:szCs w:val="21"/>
        </w:rPr>
      </w:pPr>
    </w:p>
    <w:p w14:paraId="38DB0D18" w14:textId="77777777" w:rsidR="00744358" w:rsidRPr="008E4F33" w:rsidRDefault="00744358" w:rsidP="00744358">
      <w:pPr>
        <w:widowControl/>
        <w:jc w:val="left"/>
        <w:rPr>
          <w:b/>
          <w:szCs w:val="21"/>
        </w:rPr>
      </w:pPr>
    </w:p>
    <w:p w14:paraId="46921D65" w14:textId="77777777" w:rsidR="00744358" w:rsidRPr="008E4F33" w:rsidRDefault="00744358" w:rsidP="00744358">
      <w:pPr>
        <w:widowControl/>
        <w:jc w:val="left"/>
        <w:rPr>
          <w:b/>
          <w:szCs w:val="21"/>
        </w:rPr>
      </w:pPr>
    </w:p>
    <w:p w14:paraId="6E7E9710" w14:textId="77777777" w:rsidR="00744358" w:rsidRPr="008E4F33" w:rsidRDefault="00744358" w:rsidP="00744358">
      <w:pPr>
        <w:widowControl/>
        <w:jc w:val="left"/>
        <w:rPr>
          <w:b/>
          <w:szCs w:val="21"/>
        </w:rPr>
      </w:pPr>
    </w:p>
    <w:p w14:paraId="097625D2" w14:textId="77777777" w:rsidR="00744358" w:rsidRPr="008E4F33" w:rsidRDefault="00744358" w:rsidP="00744358">
      <w:pPr>
        <w:widowControl/>
        <w:jc w:val="left"/>
        <w:rPr>
          <w:b/>
          <w:szCs w:val="21"/>
        </w:rPr>
      </w:pPr>
    </w:p>
    <w:p w14:paraId="14959713" w14:textId="77777777" w:rsidR="00744358" w:rsidRPr="008E4F33" w:rsidRDefault="00744358" w:rsidP="00744358">
      <w:pPr>
        <w:widowControl/>
        <w:jc w:val="left"/>
        <w:rPr>
          <w:b/>
          <w:szCs w:val="21"/>
        </w:rPr>
      </w:pPr>
    </w:p>
    <w:p w14:paraId="49D166B4" w14:textId="77777777" w:rsidR="00744358" w:rsidRPr="008E4F33" w:rsidRDefault="00744358" w:rsidP="00744358">
      <w:pPr>
        <w:widowControl/>
        <w:jc w:val="left"/>
        <w:rPr>
          <w:b/>
          <w:szCs w:val="21"/>
        </w:rPr>
      </w:pPr>
    </w:p>
    <w:p w14:paraId="015DE714" w14:textId="77777777" w:rsidR="00744358" w:rsidRPr="008E4F33" w:rsidRDefault="00744358" w:rsidP="00744358">
      <w:pPr>
        <w:widowControl/>
        <w:jc w:val="left"/>
        <w:rPr>
          <w:b/>
          <w:szCs w:val="21"/>
        </w:rPr>
      </w:pPr>
    </w:p>
    <w:p w14:paraId="1DDA3512" w14:textId="77777777" w:rsidR="00744358" w:rsidRPr="008E4F33" w:rsidRDefault="00744358" w:rsidP="00744358">
      <w:pPr>
        <w:widowControl/>
        <w:jc w:val="left"/>
        <w:rPr>
          <w:b/>
          <w:szCs w:val="21"/>
        </w:rPr>
      </w:pPr>
    </w:p>
    <w:p w14:paraId="5732C7CC" w14:textId="77777777" w:rsidR="00744358" w:rsidRPr="008E4F33" w:rsidRDefault="00744358" w:rsidP="00744358">
      <w:pPr>
        <w:widowControl/>
        <w:jc w:val="left"/>
        <w:rPr>
          <w:b/>
          <w:szCs w:val="21"/>
        </w:rPr>
      </w:pPr>
    </w:p>
    <w:p w14:paraId="41730D28" w14:textId="77777777" w:rsidR="006C06DE" w:rsidRPr="008E4F33" w:rsidRDefault="006C06DE" w:rsidP="00744358">
      <w:pPr>
        <w:widowControl/>
        <w:jc w:val="left"/>
        <w:rPr>
          <w:b/>
          <w:szCs w:val="21"/>
        </w:rPr>
      </w:pPr>
    </w:p>
    <w:p w14:paraId="7057F516" w14:textId="7D8A3D0B" w:rsidR="00AE3272" w:rsidRPr="008E4F33" w:rsidRDefault="00AE3272" w:rsidP="00AE3272">
      <w:pPr>
        <w:pStyle w:val="2"/>
        <w:rPr>
          <w:b w:val="0"/>
        </w:rPr>
      </w:pPr>
      <w:bookmarkStart w:id="12" w:name="_Toc474943027"/>
      <w:r w:rsidRPr="008E4F33">
        <w:rPr>
          <w:rStyle w:val="2Char"/>
          <w:b/>
          <w:bCs/>
        </w:rPr>
        <w:t>2.7</w:t>
      </w:r>
      <w:r w:rsidRPr="008E4F33">
        <w:rPr>
          <w:rStyle w:val="2Char"/>
          <w:rFonts w:hint="eastAsia"/>
          <w:b/>
          <w:bCs/>
        </w:rPr>
        <w:t>车库三相配电变压器满足现行国家标准《三相配电变压器能效限定值及能效等级》（GB 20052）的节能评价值二级及以上要求</w:t>
      </w:r>
      <w:r w:rsidR="009E3424" w:rsidRPr="008E4F33">
        <w:rPr>
          <w:rStyle w:val="2Char"/>
          <w:rFonts w:hint="eastAsia"/>
          <w:b/>
          <w:bCs/>
        </w:rPr>
        <w:t>。</w:t>
      </w:r>
      <w:bookmarkEnd w:id="12"/>
    </w:p>
    <w:p w14:paraId="0CE3D730"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4BA2A40D" w14:textId="28DB347D"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3136E20C" w14:textId="77777777" w:rsidR="00DF4278" w:rsidRPr="008E4F33" w:rsidRDefault="00DF4278" w:rsidP="00DF4278">
      <w:pPr>
        <w:rPr>
          <w:b/>
          <w:bCs/>
          <w:szCs w:val="21"/>
        </w:rPr>
      </w:pPr>
      <w:r w:rsidRPr="008E4F33">
        <w:rPr>
          <w:rFonts w:hint="eastAsia"/>
          <w:b/>
          <w:bCs/>
          <w:szCs w:val="21"/>
        </w:rPr>
        <w:t>【适用范围】</w:t>
      </w:r>
    </w:p>
    <w:p w14:paraId="218AAAC5"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5FC61B2F"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4E0DCF30"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2D23A9C" w14:textId="77777777" w:rsidR="00DF4278" w:rsidRPr="008E4F33" w:rsidRDefault="00DF4278" w:rsidP="00DF4278">
      <w:pPr>
        <w:rPr>
          <w:b/>
          <w:bCs/>
          <w:szCs w:val="21"/>
        </w:rPr>
      </w:pPr>
    </w:p>
    <w:p w14:paraId="561F21CD" w14:textId="77777777" w:rsidR="00DF4278" w:rsidRPr="008E4F33" w:rsidRDefault="00DF4278" w:rsidP="00DF4278">
      <w:pPr>
        <w:rPr>
          <w:b/>
        </w:rPr>
      </w:pPr>
      <w:r w:rsidRPr="008E4F33">
        <w:rPr>
          <w:rFonts w:hint="eastAsia"/>
          <w:b/>
        </w:rPr>
        <w:t>2</w:t>
      </w:r>
      <w:r w:rsidRPr="008E4F33">
        <w:rPr>
          <w:rFonts w:hint="eastAsia"/>
          <w:b/>
        </w:rPr>
        <w:t>）评价要点：</w:t>
      </w:r>
    </w:p>
    <w:p w14:paraId="036098FC" w14:textId="40216B14" w:rsidR="00DF4278" w:rsidRPr="008E4F33" w:rsidRDefault="001F54F3" w:rsidP="00DF4278">
      <w:pPr>
        <w:rPr>
          <w:bCs/>
          <w:szCs w:val="21"/>
        </w:rPr>
      </w:pPr>
      <w:r w:rsidRPr="008E4F33">
        <w:rPr>
          <w:rFonts w:hint="eastAsia"/>
          <w:bCs/>
          <w:szCs w:val="21"/>
          <w:lang w:val="x-none"/>
        </w:rPr>
        <w:t>车库三相配电变压器满足现行国家标准《三相配电变压器能效限定值及能效等级》（</w:t>
      </w:r>
      <w:r w:rsidRPr="008E4F33">
        <w:rPr>
          <w:rFonts w:hint="eastAsia"/>
          <w:bCs/>
          <w:szCs w:val="21"/>
          <w:lang w:val="x-none"/>
        </w:rPr>
        <w:t>GB 20052</w:t>
      </w:r>
      <w:r w:rsidRPr="008E4F33">
        <w:rPr>
          <w:rFonts w:hint="eastAsia"/>
          <w:bCs/>
          <w:szCs w:val="21"/>
          <w:lang w:val="x-none"/>
        </w:rPr>
        <w:t>）的节能评价值二级及以上要求</w:t>
      </w:r>
      <w:r w:rsidR="00DF4278" w:rsidRPr="008E4F33">
        <w:rPr>
          <w:rFonts w:hint="eastAsia"/>
          <w:bCs/>
          <w:szCs w:val="21"/>
        </w:rPr>
        <w:t xml:space="preserve">    </w:t>
      </w:r>
      <w:r w:rsidR="00DF4278" w:rsidRPr="008E4F33">
        <w:rPr>
          <w:rFonts w:hint="eastAsia"/>
          <w:bCs/>
          <w:szCs w:val="21"/>
        </w:rPr>
        <w:t>□是、□否</w:t>
      </w:r>
    </w:p>
    <w:p w14:paraId="2BD9A80E" w14:textId="77777777" w:rsidR="00DF4278" w:rsidRPr="008E4F33" w:rsidRDefault="00DF4278" w:rsidP="00DF4278">
      <w:pPr>
        <w:rPr>
          <w:b/>
          <w:bCs/>
          <w:szCs w:val="21"/>
        </w:rPr>
      </w:pPr>
    </w:p>
    <w:p w14:paraId="5810F6E1" w14:textId="326C4A89"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78AC5B6A" w14:textId="77777777" w:rsidTr="00CC6DBD">
        <w:trPr>
          <w:trHeight w:val="559"/>
        </w:trPr>
        <w:tc>
          <w:tcPr>
            <w:tcW w:w="8296" w:type="dxa"/>
          </w:tcPr>
          <w:p w14:paraId="5A1EA7B8" w14:textId="77777777" w:rsidR="006C06DE" w:rsidRPr="008E4F33" w:rsidRDefault="006C06DE" w:rsidP="00CC6DBD">
            <w:pPr>
              <w:rPr>
                <w:rFonts w:ascii="宋体" w:hAnsi="宋体" w:cs="宋体"/>
                <w:szCs w:val="21"/>
              </w:rPr>
            </w:pPr>
          </w:p>
          <w:p w14:paraId="65151B47" w14:textId="77777777" w:rsidR="006C06DE" w:rsidRPr="008E4F33" w:rsidRDefault="006C06DE" w:rsidP="00CC6DBD">
            <w:pPr>
              <w:rPr>
                <w:rFonts w:ascii="宋体" w:hAnsi="宋体" w:cs="宋体"/>
                <w:szCs w:val="21"/>
              </w:rPr>
            </w:pPr>
          </w:p>
          <w:p w14:paraId="75C46009" w14:textId="77777777" w:rsidR="006C06DE" w:rsidRPr="008E4F33" w:rsidRDefault="006C06DE" w:rsidP="00CC6DBD">
            <w:pPr>
              <w:rPr>
                <w:rFonts w:ascii="宋体" w:hAnsi="宋体" w:cs="宋体"/>
                <w:szCs w:val="21"/>
              </w:rPr>
            </w:pPr>
          </w:p>
          <w:p w14:paraId="09A53308" w14:textId="77777777" w:rsidR="006C06DE" w:rsidRPr="008E4F33" w:rsidRDefault="006C06DE" w:rsidP="00CC6DBD">
            <w:pPr>
              <w:rPr>
                <w:rFonts w:ascii="宋体" w:hAnsi="宋体" w:cs="宋体"/>
                <w:szCs w:val="21"/>
              </w:rPr>
            </w:pPr>
          </w:p>
          <w:p w14:paraId="21A373D4" w14:textId="77777777" w:rsidR="006C06DE" w:rsidRPr="008E4F33" w:rsidRDefault="006C06DE" w:rsidP="00CC6DBD">
            <w:pPr>
              <w:rPr>
                <w:rFonts w:ascii="宋体" w:hAnsi="宋体" w:cs="宋体"/>
                <w:szCs w:val="21"/>
              </w:rPr>
            </w:pPr>
          </w:p>
          <w:p w14:paraId="169F4F27" w14:textId="77777777" w:rsidR="006C06DE" w:rsidRPr="008E4F33" w:rsidRDefault="006C06DE" w:rsidP="00CC6DBD">
            <w:pPr>
              <w:rPr>
                <w:rFonts w:ascii="宋体" w:hAnsi="宋体" w:cs="宋体"/>
                <w:szCs w:val="21"/>
              </w:rPr>
            </w:pPr>
          </w:p>
        </w:tc>
      </w:tr>
    </w:tbl>
    <w:p w14:paraId="073BDFF5" w14:textId="77777777" w:rsidR="006C06DE" w:rsidRPr="008E4F33" w:rsidRDefault="006C06DE" w:rsidP="006C06DE">
      <w:pPr>
        <w:rPr>
          <w:rFonts w:ascii="宋体" w:hAnsi="宋体" w:cs="宋体"/>
          <w:szCs w:val="21"/>
        </w:rPr>
      </w:pPr>
    </w:p>
    <w:p w14:paraId="1F0B6397"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12F86A6E"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7D76E977" w14:textId="77777777" w:rsidTr="00CC6DBD">
        <w:trPr>
          <w:trHeight w:val="623"/>
        </w:trPr>
        <w:tc>
          <w:tcPr>
            <w:tcW w:w="8296" w:type="dxa"/>
          </w:tcPr>
          <w:p w14:paraId="5F17B7E1" w14:textId="77777777" w:rsidR="006C06DE" w:rsidRPr="008E4F33" w:rsidRDefault="006C06DE" w:rsidP="00CC6DBD">
            <w:pPr>
              <w:widowControl/>
              <w:jc w:val="left"/>
              <w:rPr>
                <w:b/>
                <w:szCs w:val="21"/>
              </w:rPr>
            </w:pPr>
          </w:p>
          <w:p w14:paraId="2BF61C3D" w14:textId="77777777" w:rsidR="006C06DE" w:rsidRPr="008E4F33" w:rsidRDefault="006C06DE" w:rsidP="00CC6DBD">
            <w:pPr>
              <w:widowControl/>
              <w:jc w:val="left"/>
              <w:rPr>
                <w:b/>
                <w:szCs w:val="21"/>
              </w:rPr>
            </w:pPr>
          </w:p>
          <w:p w14:paraId="1BA62069" w14:textId="77777777" w:rsidR="006C06DE" w:rsidRPr="008E4F33" w:rsidRDefault="006C06DE" w:rsidP="00CC6DBD">
            <w:pPr>
              <w:widowControl/>
              <w:jc w:val="left"/>
              <w:rPr>
                <w:b/>
                <w:szCs w:val="21"/>
              </w:rPr>
            </w:pPr>
          </w:p>
          <w:p w14:paraId="4F36243A" w14:textId="77777777" w:rsidR="006C06DE" w:rsidRPr="008E4F33" w:rsidRDefault="006C06DE" w:rsidP="00CC6DBD">
            <w:pPr>
              <w:widowControl/>
              <w:jc w:val="left"/>
              <w:rPr>
                <w:b/>
                <w:szCs w:val="21"/>
              </w:rPr>
            </w:pPr>
          </w:p>
          <w:p w14:paraId="6B1894DE" w14:textId="77777777" w:rsidR="006C06DE" w:rsidRPr="008E4F33" w:rsidRDefault="006C06DE" w:rsidP="00CC6DBD">
            <w:pPr>
              <w:widowControl/>
              <w:jc w:val="left"/>
              <w:rPr>
                <w:b/>
                <w:szCs w:val="21"/>
              </w:rPr>
            </w:pPr>
          </w:p>
          <w:p w14:paraId="2913F3A6" w14:textId="77777777" w:rsidR="006C06DE" w:rsidRPr="008E4F33" w:rsidRDefault="006C06DE" w:rsidP="00CC6DBD">
            <w:pPr>
              <w:widowControl/>
              <w:jc w:val="left"/>
              <w:rPr>
                <w:b/>
                <w:szCs w:val="21"/>
              </w:rPr>
            </w:pPr>
          </w:p>
        </w:tc>
      </w:tr>
    </w:tbl>
    <w:p w14:paraId="71F4DE9A" w14:textId="77777777" w:rsidR="00DF4278" w:rsidRPr="008E4F33" w:rsidRDefault="00DF4278" w:rsidP="00DF4278">
      <w:pPr>
        <w:widowControl/>
        <w:jc w:val="left"/>
        <w:rPr>
          <w:b/>
          <w:szCs w:val="21"/>
        </w:rPr>
      </w:pPr>
    </w:p>
    <w:p w14:paraId="55521EF2" w14:textId="77777777" w:rsidR="00AE3272" w:rsidRPr="008E4F33" w:rsidRDefault="00AE3272" w:rsidP="00AE3272">
      <w:pPr>
        <w:widowControl/>
        <w:jc w:val="left"/>
        <w:rPr>
          <w:b/>
          <w:szCs w:val="21"/>
        </w:rPr>
      </w:pPr>
    </w:p>
    <w:p w14:paraId="298587AB" w14:textId="77777777" w:rsidR="00744358" w:rsidRPr="008E4F33" w:rsidRDefault="00744358" w:rsidP="00744358">
      <w:pPr>
        <w:widowControl/>
        <w:jc w:val="left"/>
        <w:rPr>
          <w:b/>
          <w:szCs w:val="21"/>
        </w:rPr>
      </w:pPr>
    </w:p>
    <w:p w14:paraId="02B261AC" w14:textId="77777777" w:rsidR="00744358" w:rsidRPr="008E4F33" w:rsidRDefault="00744358" w:rsidP="00744358">
      <w:pPr>
        <w:widowControl/>
        <w:jc w:val="left"/>
        <w:rPr>
          <w:b/>
          <w:szCs w:val="21"/>
        </w:rPr>
      </w:pPr>
    </w:p>
    <w:p w14:paraId="1059BFF4" w14:textId="77777777" w:rsidR="00744358" w:rsidRPr="008E4F33" w:rsidRDefault="00744358" w:rsidP="00744358">
      <w:pPr>
        <w:widowControl/>
        <w:jc w:val="left"/>
        <w:rPr>
          <w:b/>
          <w:szCs w:val="21"/>
        </w:rPr>
      </w:pPr>
    </w:p>
    <w:p w14:paraId="5E25BD85" w14:textId="77777777" w:rsidR="00744358" w:rsidRPr="008E4F33" w:rsidRDefault="00744358" w:rsidP="00744358">
      <w:pPr>
        <w:widowControl/>
        <w:jc w:val="left"/>
        <w:rPr>
          <w:b/>
          <w:szCs w:val="21"/>
        </w:rPr>
      </w:pPr>
    </w:p>
    <w:p w14:paraId="68E48BE7" w14:textId="77777777" w:rsidR="00744358" w:rsidRPr="008E4F33" w:rsidRDefault="00744358" w:rsidP="00744358">
      <w:pPr>
        <w:widowControl/>
        <w:jc w:val="left"/>
        <w:rPr>
          <w:b/>
          <w:szCs w:val="21"/>
        </w:rPr>
      </w:pPr>
    </w:p>
    <w:p w14:paraId="22D80F09" w14:textId="77777777" w:rsidR="00744358" w:rsidRPr="008E4F33" w:rsidRDefault="00744358" w:rsidP="00744358">
      <w:pPr>
        <w:widowControl/>
        <w:jc w:val="left"/>
        <w:rPr>
          <w:b/>
          <w:szCs w:val="21"/>
        </w:rPr>
      </w:pPr>
    </w:p>
    <w:p w14:paraId="55C5983F" w14:textId="77777777" w:rsidR="00744358" w:rsidRPr="008E4F33" w:rsidRDefault="00744358" w:rsidP="00744358">
      <w:pPr>
        <w:widowControl/>
        <w:jc w:val="left"/>
        <w:rPr>
          <w:b/>
          <w:szCs w:val="21"/>
        </w:rPr>
      </w:pPr>
    </w:p>
    <w:p w14:paraId="186E89C6" w14:textId="77777777" w:rsidR="00744358" w:rsidRPr="008E4F33" w:rsidRDefault="00744358" w:rsidP="00744358">
      <w:pPr>
        <w:widowControl/>
        <w:jc w:val="left"/>
        <w:rPr>
          <w:b/>
          <w:szCs w:val="21"/>
        </w:rPr>
      </w:pPr>
    </w:p>
    <w:p w14:paraId="43BD64A3" w14:textId="77777777" w:rsidR="00744358" w:rsidRPr="008E4F33" w:rsidRDefault="00744358" w:rsidP="00744358">
      <w:pPr>
        <w:widowControl/>
        <w:jc w:val="left"/>
        <w:rPr>
          <w:b/>
          <w:szCs w:val="21"/>
        </w:rPr>
      </w:pPr>
    </w:p>
    <w:p w14:paraId="63A81F15" w14:textId="77777777" w:rsidR="00744358" w:rsidRPr="008E4F33" w:rsidRDefault="00744358" w:rsidP="00744358">
      <w:pPr>
        <w:widowControl/>
        <w:jc w:val="left"/>
        <w:rPr>
          <w:b/>
          <w:szCs w:val="21"/>
        </w:rPr>
      </w:pPr>
    </w:p>
    <w:p w14:paraId="303B284F" w14:textId="00899171" w:rsidR="00AE3272" w:rsidRPr="008E4F33" w:rsidRDefault="00AE3272" w:rsidP="00AE3272">
      <w:pPr>
        <w:pStyle w:val="2"/>
        <w:rPr>
          <w:b w:val="0"/>
        </w:rPr>
      </w:pPr>
      <w:bookmarkStart w:id="13" w:name="_Toc474943028"/>
      <w:r w:rsidRPr="008E4F33">
        <w:rPr>
          <w:rStyle w:val="2Char"/>
          <w:b/>
          <w:bCs/>
        </w:rPr>
        <w:t>2.8</w:t>
      </w:r>
      <w:r w:rsidRPr="008E4F33">
        <w:rPr>
          <w:rStyle w:val="2Char"/>
          <w:rFonts w:hint="eastAsia"/>
          <w:b/>
          <w:bCs/>
        </w:rPr>
        <w:t>车库及配套设备房内水泵、风机等设备及其他电气装置满足相关现行国家标准的节能评价值要求</w:t>
      </w:r>
      <w:r w:rsidR="001F54F3" w:rsidRPr="008E4F33">
        <w:rPr>
          <w:rStyle w:val="2Char"/>
          <w:rFonts w:hint="eastAsia"/>
          <w:b/>
          <w:bCs/>
        </w:rPr>
        <w:t>。</w:t>
      </w:r>
      <w:bookmarkEnd w:id="13"/>
    </w:p>
    <w:p w14:paraId="68863C0F" w14:textId="1D8D63A6"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00BAF1BB" w14:textId="5967325B"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5A0CB9FF" w14:textId="77777777" w:rsidR="00DF4278" w:rsidRPr="008E4F33" w:rsidRDefault="00DF4278" w:rsidP="00DF4278">
      <w:pPr>
        <w:rPr>
          <w:b/>
          <w:bCs/>
          <w:szCs w:val="21"/>
        </w:rPr>
      </w:pPr>
      <w:r w:rsidRPr="008E4F33">
        <w:rPr>
          <w:rFonts w:hint="eastAsia"/>
          <w:b/>
          <w:bCs/>
          <w:szCs w:val="21"/>
        </w:rPr>
        <w:t>【适用范围】</w:t>
      </w:r>
    </w:p>
    <w:p w14:paraId="354855D0"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310CECD"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6DA57D4"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1683330" w14:textId="77777777" w:rsidR="00DF4278" w:rsidRPr="008E4F33" w:rsidRDefault="00DF4278" w:rsidP="00DF4278">
      <w:pPr>
        <w:rPr>
          <w:b/>
          <w:bCs/>
          <w:szCs w:val="21"/>
        </w:rPr>
      </w:pPr>
    </w:p>
    <w:p w14:paraId="358083BE" w14:textId="77777777" w:rsidR="00DF4278" w:rsidRPr="008E4F33" w:rsidRDefault="00DF4278" w:rsidP="00DF4278">
      <w:pPr>
        <w:rPr>
          <w:b/>
        </w:rPr>
      </w:pPr>
      <w:r w:rsidRPr="008E4F33">
        <w:rPr>
          <w:rFonts w:hint="eastAsia"/>
          <w:b/>
        </w:rPr>
        <w:t>2</w:t>
      </w:r>
      <w:r w:rsidRPr="008E4F33">
        <w:rPr>
          <w:rFonts w:hint="eastAsia"/>
          <w:b/>
        </w:rPr>
        <w:t>）评价要点：</w:t>
      </w:r>
    </w:p>
    <w:p w14:paraId="1E4AD88E" w14:textId="032F545B" w:rsidR="00DF4278" w:rsidRPr="008E4F33" w:rsidRDefault="001F54F3" w:rsidP="00DF4278">
      <w:pPr>
        <w:rPr>
          <w:bCs/>
          <w:szCs w:val="21"/>
        </w:rPr>
      </w:pPr>
      <w:r w:rsidRPr="008E4F33">
        <w:rPr>
          <w:rFonts w:hint="eastAsia"/>
          <w:bCs/>
          <w:szCs w:val="21"/>
          <w:lang w:val="x-none"/>
        </w:rPr>
        <w:t>车库及配套设备房内水泵、风机等设备及其他电气装置满足相关现行国家标准的节能评价值要求</w:t>
      </w:r>
      <w:r w:rsidR="00DF4278" w:rsidRPr="008E4F33">
        <w:rPr>
          <w:rFonts w:hint="eastAsia"/>
          <w:bCs/>
          <w:szCs w:val="21"/>
        </w:rPr>
        <w:t xml:space="preserve">    </w:t>
      </w:r>
      <w:r w:rsidR="00DF4278" w:rsidRPr="008E4F33">
        <w:rPr>
          <w:rFonts w:hint="eastAsia"/>
          <w:bCs/>
          <w:szCs w:val="21"/>
        </w:rPr>
        <w:t>□是、□否</w:t>
      </w:r>
    </w:p>
    <w:p w14:paraId="386292D5" w14:textId="77777777" w:rsidR="00DF4278" w:rsidRPr="008E4F33" w:rsidRDefault="00DF4278" w:rsidP="00DF4278">
      <w:pPr>
        <w:rPr>
          <w:b/>
          <w:bCs/>
          <w:szCs w:val="21"/>
        </w:rPr>
      </w:pPr>
    </w:p>
    <w:p w14:paraId="38A7C7A7" w14:textId="7F7445DA"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4700C28E" w14:textId="77777777" w:rsidTr="00CC6DBD">
        <w:trPr>
          <w:trHeight w:val="559"/>
        </w:trPr>
        <w:tc>
          <w:tcPr>
            <w:tcW w:w="8296" w:type="dxa"/>
          </w:tcPr>
          <w:p w14:paraId="55E762FB" w14:textId="77777777" w:rsidR="006C06DE" w:rsidRPr="008E4F33" w:rsidRDefault="006C06DE" w:rsidP="00CC6DBD">
            <w:pPr>
              <w:rPr>
                <w:rFonts w:ascii="宋体" w:hAnsi="宋体" w:cs="宋体"/>
                <w:szCs w:val="21"/>
              </w:rPr>
            </w:pPr>
          </w:p>
          <w:p w14:paraId="28CD0EA0" w14:textId="77777777" w:rsidR="006C06DE" w:rsidRPr="008E4F33" w:rsidRDefault="006C06DE" w:rsidP="00CC6DBD">
            <w:pPr>
              <w:rPr>
                <w:rFonts w:ascii="宋体" w:hAnsi="宋体" w:cs="宋体"/>
                <w:szCs w:val="21"/>
              </w:rPr>
            </w:pPr>
          </w:p>
          <w:p w14:paraId="5DB6E8FD" w14:textId="77777777" w:rsidR="006C06DE" w:rsidRPr="008E4F33" w:rsidRDefault="006C06DE" w:rsidP="00CC6DBD">
            <w:pPr>
              <w:rPr>
                <w:rFonts w:ascii="宋体" w:hAnsi="宋体" w:cs="宋体"/>
                <w:szCs w:val="21"/>
              </w:rPr>
            </w:pPr>
          </w:p>
          <w:p w14:paraId="4D151C15" w14:textId="77777777" w:rsidR="006C06DE" w:rsidRPr="008E4F33" w:rsidRDefault="006C06DE" w:rsidP="00CC6DBD">
            <w:pPr>
              <w:rPr>
                <w:rFonts w:ascii="宋体" w:hAnsi="宋体" w:cs="宋体"/>
                <w:szCs w:val="21"/>
              </w:rPr>
            </w:pPr>
          </w:p>
          <w:p w14:paraId="3DE33A3B" w14:textId="77777777" w:rsidR="006C06DE" w:rsidRPr="008E4F33" w:rsidRDefault="006C06DE" w:rsidP="00CC6DBD">
            <w:pPr>
              <w:rPr>
                <w:rFonts w:ascii="宋体" w:hAnsi="宋体" w:cs="宋体"/>
                <w:szCs w:val="21"/>
              </w:rPr>
            </w:pPr>
          </w:p>
          <w:p w14:paraId="513DB2CA" w14:textId="77777777" w:rsidR="006C06DE" w:rsidRPr="008E4F33" w:rsidRDefault="006C06DE" w:rsidP="00CC6DBD">
            <w:pPr>
              <w:rPr>
                <w:rFonts w:ascii="宋体" w:hAnsi="宋体" w:cs="宋体"/>
                <w:szCs w:val="21"/>
              </w:rPr>
            </w:pPr>
          </w:p>
        </w:tc>
      </w:tr>
    </w:tbl>
    <w:p w14:paraId="03348CE5" w14:textId="77777777" w:rsidR="006C06DE" w:rsidRPr="008E4F33" w:rsidRDefault="006C06DE" w:rsidP="006C06DE">
      <w:pPr>
        <w:rPr>
          <w:rFonts w:ascii="宋体" w:hAnsi="宋体" w:cs="宋体"/>
          <w:szCs w:val="21"/>
        </w:rPr>
      </w:pPr>
    </w:p>
    <w:p w14:paraId="120DCF5D"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36D8CFAC"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6CD76C16" w14:textId="77777777" w:rsidTr="00CC6DBD">
        <w:trPr>
          <w:trHeight w:val="623"/>
        </w:trPr>
        <w:tc>
          <w:tcPr>
            <w:tcW w:w="8296" w:type="dxa"/>
          </w:tcPr>
          <w:p w14:paraId="36A3BC65" w14:textId="77777777" w:rsidR="006C06DE" w:rsidRPr="008E4F33" w:rsidRDefault="006C06DE" w:rsidP="00CC6DBD">
            <w:pPr>
              <w:widowControl/>
              <w:jc w:val="left"/>
              <w:rPr>
                <w:b/>
                <w:szCs w:val="21"/>
              </w:rPr>
            </w:pPr>
          </w:p>
          <w:p w14:paraId="427F5066" w14:textId="77777777" w:rsidR="006C06DE" w:rsidRPr="008E4F33" w:rsidRDefault="006C06DE" w:rsidP="00CC6DBD">
            <w:pPr>
              <w:widowControl/>
              <w:jc w:val="left"/>
              <w:rPr>
                <w:b/>
                <w:szCs w:val="21"/>
              </w:rPr>
            </w:pPr>
          </w:p>
          <w:p w14:paraId="293C2D80" w14:textId="77777777" w:rsidR="006C06DE" w:rsidRPr="008E4F33" w:rsidRDefault="006C06DE" w:rsidP="00CC6DBD">
            <w:pPr>
              <w:widowControl/>
              <w:jc w:val="left"/>
              <w:rPr>
                <w:b/>
                <w:szCs w:val="21"/>
              </w:rPr>
            </w:pPr>
          </w:p>
          <w:p w14:paraId="04AA562E" w14:textId="77777777" w:rsidR="006C06DE" w:rsidRPr="008E4F33" w:rsidRDefault="006C06DE" w:rsidP="00CC6DBD">
            <w:pPr>
              <w:widowControl/>
              <w:jc w:val="left"/>
              <w:rPr>
                <w:b/>
                <w:szCs w:val="21"/>
              </w:rPr>
            </w:pPr>
          </w:p>
          <w:p w14:paraId="15B8CB8D" w14:textId="77777777" w:rsidR="006C06DE" w:rsidRPr="008E4F33" w:rsidRDefault="006C06DE" w:rsidP="00CC6DBD">
            <w:pPr>
              <w:widowControl/>
              <w:jc w:val="left"/>
              <w:rPr>
                <w:b/>
                <w:szCs w:val="21"/>
              </w:rPr>
            </w:pPr>
          </w:p>
          <w:p w14:paraId="6D659379" w14:textId="77777777" w:rsidR="006C06DE" w:rsidRPr="008E4F33" w:rsidRDefault="006C06DE" w:rsidP="00CC6DBD">
            <w:pPr>
              <w:widowControl/>
              <w:jc w:val="left"/>
              <w:rPr>
                <w:b/>
                <w:szCs w:val="21"/>
              </w:rPr>
            </w:pPr>
          </w:p>
        </w:tc>
      </w:tr>
    </w:tbl>
    <w:p w14:paraId="5C3CAD10" w14:textId="77777777" w:rsidR="00DF4278" w:rsidRPr="008E4F33" w:rsidRDefault="00DF4278" w:rsidP="00DF4278">
      <w:pPr>
        <w:widowControl/>
        <w:jc w:val="left"/>
        <w:rPr>
          <w:b/>
          <w:szCs w:val="21"/>
        </w:rPr>
      </w:pPr>
    </w:p>
    <w:p w14:paraId="1E3883D2" w14:textId="77777777" w:rsidR="00AE3272" w:rsidRPr="008E4F33" w:rsidRDefault="00AE3272" w:rsidP="00AE3272">
      <w:pPr>
        <w:widowControl/>
        <w:jc w:val="left"/>
        <w:rPr>
          <w:b/>
          <w:szCs w:val="21"/>
        </w:rPr>
      </w:pPr>
    </w:p>
    <w:p w14:paraId="6C394B40" w14:textId="77777777" w:rsidR="003B311B" w:rsidRPr="008E4F33" w:rsidRDefault="003B311B" w:rsidP="00AE3272">
      <w:pPr>
        <w:widowControl/>
        <w:jc w:val="left"/>
        <w:rPr>
          <w:b/>
          <w:szCs w:val="21"/>
        </w:rPr>
      </w:pPr>
    </w:p>
    <w:p w14:paraId="61FE1968" w14:textId="77777777" w:rsidR="00744358" w:rsidRPr="008E4F33" w:rsidRDefault="00744358" w:rsidP="00744358">
      <w:pPr>
        <w:widowControl/>
        <w:jc w:val="left"/>
        <w:rPr>
          <w:b/>
          <w:szCs w:val="21"/>
        </w:rPr>
      </w:pPr>
    </w:p>
    <w:p w14:paraId="6C21A2D0" w14:textId="77777777" w:rsidR="00744358" w:rsidRPr="008E4F33" w:rsidRDefault="00744358" w:rsidP="00744358">
      <w:pPr>
        <w:widowControl/>
        <w:jc w:val="left"/>
        <w:rPr>
          <w:b/>
          <w:szCs w:val="21"/>
        </w:rPr>
      </w:pPr>
    </w:p>
    <w:p w14:paraId="61700550" w14:textId="77777777" w:rsidR="00744358" w:rsidRPr="008E4F33" w:rsidRDefault="00744358" w:rsidP="00744358">
      <w:pPr>
        <w:widowControl/>
        <w:jc w:val="left"/>
        <w:rPr>
          <w:b/>
          <w:szCs w:val="21"/>
        </w:rPr>
      </w:pPr>
    </w:p>
    <w:p w14:paraId="2188C2BA" w14:textId="77777777" w:rsidR="00744358" w:rsidRPr="008E4F33" w:rsidRDefault="00744358" w:rsidP="00744358">
      <w:pPr>
        <w:widowControl/>
        <w:jc w:val="left"/>
        <w:rPr>
          <w:b/>
          <w:szCs w:val="21"/>
        </w:rPr>
      </w:pPr>
    </w:p>
    <w:p w14:paraId="16A32C4B" w14:textId="77777777" w:rsidR="00744358" w:rsidRPr="008E4F33" w:rsidRDefault="00744358" w:rsidP="00744358">
      <w:pPr>
        <w:widowControl/>
        <w:jc w:val="left"/>
        <w:rPr>
          <w:b/>
          <w:szCs w:val="21"/>
        </w:rPr>
      </w:pPr>
    </w:p>
    <w:p w14:paraId="0CE7011B" w14:textId="77777777" w:rsidR="00744358" w:rsidRPr="008E4F33" w:rsidRDefault="00744358" w:rsidP="00744358">
      <w:pPr>
        <w:widowControl/>
        <w:jc w:val="left"/>
        <w:rPr>
          <w:b/>
          <w:szCs w:val="21"/>
        </w:rPr>
      </w:pPr>
    </w:p>
    <w:p w14:paraId="152223B5" w14:textId="77777777" w:rsidR="00744358" w:rsidRPr="008E4F33" w:rsidRDefault="00744358" w:rsidP="00744358">
      <w:pPr>
        <w:widowControl/>
        <w:jc w:val="left"/>
        <w:rPr>
          <w:b/>
          <w:szCs w:val="21"/>
        </w:rPr>
      </w:pPr>
    </w:p>
    <w:p w14:paraId="689ED519" w14:textId="77777777" w:rsidR="00744358" w:rsidRPr="008E4F33" w:rsidRDefault="00744358" w:rsidP="00744358">
      <w:pPr>
        <w:widowControl/>
        <w:jc w:val="left"/>
        <w:rPr>
          <w:b/>
          <w:szCs w:val="21"/>
        </w:rPr>
      </w:pPr>
    </w:p>
    <w:p w14:paraId="49309A5E" w14:textId="77777777" w:rsidR="00744358" w:rsidRPr="008E4F33" w:rsidRDefault="00744358" w:rsidP="00744358">
      <w:pPr>
        <w:widowControl/>
        <w:jc w:val="left"/>
        <w:rPr>
          <w:b/>
          <w:szCs w:val="21"/>
        </w:rPr>
      </w:pPr>
    </w:p>
    <w:p w14:paraId="03790767" w14:textId="3E925560" w:rsidR="00AE3272" w:rsidRPr="008E4F33" w:rsidRDefault="00AE3272" w:rsidP="00AE3272">
      <w:pPr>
        <w:pStyle w:val="2"/>
        <w:rPr>
          <w:b w:val="0"/>
        </w:rPr>
      </w:pPr>
      <w:bookmarkStart w:id="14" w:name="_Toc474943029"/>
      <w:r w:rsidRPr="008E4F33">
        <w:rPr>
          <w:rStyle w:val="2Char"/>
          <w:b/>
          <w:bCs/>
        </w:rPr>
        <w:t>3.1</w:t>
      </w:r>
      <w:r w:rsidRPr="008E4F33">
        <w:rPr>
          <w:rStyle w:val="2Char"/>
          <w:rFonts w:hint="eastAsia"/>
          <w:b/>
          <w:bCs/>
        </w:rPr>
        <w:t>车库给排水系统设置合理、安全</w:t>
      </w:r>
      <w:r w:rsidR="009E3424" w:rsidRPr="008E4F33">
        <w:rPr>
          <w:rStyle w:val="2Char"/>
          <w:rFonts w:hint="eastAsia"/>
          <w:b/>
          <w:bCs/>
        </w:rPr>
        <w:t>。</w:t>
      </w:r>
      <w:bookmarkEnd w:id="14"/>
    </w:p>
    <w:p w14:paraId="551DBB61" w14:textId="04C4C03A"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70AA6495" w14:textId="11ED19D1"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1EC81701" w14:textId="77777777" w:rsidR="00DF4278" w:rsidRPr="008E4F33" w:rsidRDefault="00DF4278" w:rsidP="00DF4278">
      <w:pPr>
        <w:rPr>
          <w:b/>
          <w:bCs/>
          <w:szCs w:val="21"/>
        </w:rPr>
      </w:pPr>
      <w:r w:rsidRPr="008E4F33">
        <w:rPr>
          <w:rFonts w:hint="eastAsia"/>
          <w:b/>
          <w:bCs/>
          <w:szCs w:val="21"/>
        </w:rPr>
        <w:t>【适用范围】</w:t>
      </w:r>
    </w:p>
    <w:p w14:paraId="7D27532E"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8AF1966"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06E4A7A"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422BFDCA" w14:textId="77777777" w:rsidR="00DF4278" w:rsidRPr="008E4F33" w:rsidRDefault="00DF4278" w:rsidP="00DF4278">
      <w:pPr>
        <w:rPr>
          <w:b/>
          <w:bCs/>
          <w:szCs w:val="21"/>
        </w:rPr>
      </w:pPr>
    </w:p>
    <w:p w14:paraId="2CB41590" w14:textId="77777777" w:rsidR="00DF4278" w:rsidRPr="008E4F33" w:rsidRDefault="00DF4278" w:rsidP="00DF4278">
      <w:pPr>
        <w:rPr>
          <w:b/>
        </w:rPr>
      </w:pPr>
      <w:r w:rsidRPr="008E4F33">
        <w:rPr>
          <w:rFonts w:hint="eastAsia"/>
          <w:b/>
        </w:rPr>
        <w:t>2</w:t>
      </w:r>
      <w:r w:rsidRPr="008E4F33">
        <w:rPr>
          <w:rFonts w:hint="eastAsia"/>
          <w:b/>
        </w:rPr>
        <w:t>）评价要点：</w:t>
      </w:r>
    </w:p>
    <w:p w14:paraId="13ABED5D" w14:textId="17E2AC5E" w:rsidR="00DF4278" w:rsidRPr="008E4F33" w:rsidRDefault="000A51BD" w:rsidP="00DF4278">
      <w:pPr>
        <w:rPr>
          <w:bCs/>
          <w:szCs w:val="21"/>
        </w:rPr>
      </w:pPr>
      <w:r w:rsidRPr="008E4F33">
        <w:rPr>
          <w:rFonts w:hint="eastAsia"/>
          <w:bCs/>
          <w:szCs w:val="21"/>
          <w:lang w:val="x-none"/>
        </w:rPr>
        <w:t>车库给排水系统设置合理、安全</w:t>
      </w:r>
      <w:r w:rsidR="00DF4278" w:rsidRPr="008E4F33">
        <w:rPr>
          <w:rFonts w:hint="eastAsia"/>
          <w:bCs/>
          <w:szCs w:val="21"/>
        </w:rPr>
        <w:t xml:space="preserve">   </w:t>
      </w:r>
      <w:r w:rsidR="00DF4278" w:rsidRPr="008E4F33">
        <w:rPr>
          <w:rFonts w:hint="eastAsia"/>
          <w:bCs/>
          <w:szCs w:val="21"/>
        </w:rPr>
        <w:t>□是、□否</w:t>
      </w:r>
    </w:p>
    <w:p w14:paraId="45BDB72A" w14:textId="77777777" w:rsidR="00DF4278" w:rsidRPr="008E4F33" w:rsidRDefault="00DF4278" w:rsidP="00DF4278">
      <w:pPr>
        <w:rPr>
          <w:b/>
          <w:bCs/>
          <w:szCs w:val="21"/>
        </w:rPr>
      </w:pPr>
    </w:p>
    <w:p w14:paraId="1A28B0CF" w14:textId="2AA8C577"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76C3A212" w14:textId="77777777" w:rsidTr="00CC6DBD">
        <w:trPr>
          <w:trHeight w:val="559"/>
        </w:trPr>
        <w:tc>
          <w:tcPr>
            <w:tcW w:w="8296" w:type="dxa"/>
          </w:tcPr>
          <w:p w14:paraId="1F5A6DD2" w14:textId="77777777" w:rsidR="006C06DE" w:rsidRPr="008E4F33" w:rsidRDefault="006C06DE" w:rsidP="00CC6DBD">
            <w:pPr>
              <w:rPr>
                <w:rFonts w:ascii="宋体" w:hAnsi="宋体" w:cs="宋体"/>
                <w:szCs w:val="21"/>
              </w:rPr>
            </w:pPr>
          </w:p>
          <w:p w14:paraId="6B33E56E" w14:textId="77777777" w:rsidR="006C06DE" w:rsidRPr="008E4F33" w:rsidRDefault="006C06DE" w:rsidP="00CC6DBD">
            <w:pPr>
              <w:rPr>
                <w:rFonts w:ascii="宋体" w:hAnsi="宋体" w:cs="宋体"/>
                <w:szCs w:val="21"/>
              </w:rPr>
            </w:pPr>
          </w:p>
          <w:p w14:paraId="40F5AC7D" w14:textId="77777777" w:rsidR="006C06DE" w:rsidRPr="008E4F33" w:rsidRDefault="006C06DE" w:rsidP="00CC6DBD">
            <w:pPr>
              <w:rPr>
                <w:rFonts w:ascii="宋体" w:hAnsi="宋体" w:cs="宋体"/>
                <w:szCs w:val="21"/>
              </w:rPr>
            </w:pPr>
          </w:p>
          <w:p w14:paraId="2BE7173F" w14:textId="77777777" w:rsidR="006C06DE" w:rsidRPr="008E4F33" w:rsidRDefault="006C06DE" w:rsidP="00CC6DBD">
            <w:pPr>
              <w:rPr>
                <w:rFonts w:ascii="宋体" w:hAnsi="宋体" w:cs="宋体"/>
                <w:szCs w:val="21"/>
              </w:rPr>
            </w:pPr>
          </w:p>
          <w:p w14:paraId="5B738B93" w14:textId="77777777" w:rsidR="006C06DE" w:rsidRPr="008E4F33" w:rsidRDefault="006C06DE" w:rsidP="00CC6DBD">
            <w:pPr>
              <w:rPr>
                <w:rFonts w:ascii="宋体" w:hAnsi="宋体" w:cs="宋体"/>
                <w:szCs w:val="21"/>
              </w:rPr>
            </w:pPr>
          </w:p>
          <w:p w14:paraId="7ABE6F60" w14:textId="77777777" w:rsidR="006C06DE" w:rsidRPr="008E4F33" w:rsidRDefault="006C06DE" w:rsidP="00CC6DBD">
            <w:pPr>
              <w:rPr>
                <w:rFonts w:ascii="宋体" w:hAnsi="宋体" w:cs="宋体"/>
                <w:szCs w:val="21"/>
              </w:rPr>
            </w:pPr>
          </w:p>
        </w:tc>
      </w:tr>
    </w:tbl>
    <w:p w14:paraId="4A2D7178" w14:textId="77777777" w:rsidR="006C06DE" w:rsidRPr="008E4F33" w:rsidRDefault="006C06DE" w:rsidP="006C06DE">
      <w:pPr>
        <w:rPr>
          <w:rFonts w:ascii="宋体" w:hAnsi="宋体" w:cs="宋体"/>
          <w:szCs w:val="21"/>
        </w:rPr>
      </w:pPr>
    </w:p>
    <w:p w14:paraId="4C66D5D8"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2026A3BA"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52F9D9FA" w14:textId="77777777" w:rsidTr="00CC6DBD">
        <w:trPr>
          <w:trHeight w:val="623"/>
        </w:trPr>
        <w:tc>
          <w:tcPr>
            <w:tcW w:w="8296" w:type="dxa"/>
          </w:tcPr>
          <w:p w14:paraId="0563CB66" w14:textId="77777777" w:rsidR="006C06DE" w:rsidRPr="008E4F33" w:rsidRDefault="006C06DE" w:rsidP="00CC6DBD">
            <w:pPr>
              <w:widowControl/>
              <w:jc w:val="left"/>
              <w:rPr>
                <w:b/>
                <w:szCs w:val="21"/>
              </w:rPr>
            </w:pPr>
          </w:p>
          <w:p w14:paraId="607EBDB4" w14:textId="77777777" w:rsidR="006C06DE" w:rsidRPr="008E4F33" w:rsidRDefault="006C06DE" w:rsidP="00CC6DBD">
            <w:pPr>
              <w:widowControl/>
              <w:jc w:val="left"/>
              <w:rPr>
                <w:b/>
                <w:szCs w:val="21"/>
              </w:rPr>
            </w:pPr>
          </w:p>
          <w:p w14:paraId="79407E53" w14:textId="77777777" w:rsidR="006C06DE" w:rsidRPr="008E4F33" w:rsidRDefault="006C06DE" w:rsidP="00CC6DBD">
            <w:pPr>
              <w:widowControl/>
              <w:jc w:val="left"/>
              <w:rPr>
                <w:b/>
                <w:szCs w:val="21"/>
              </w:rPr>
            </w:pPr>
          </w:p>
          <w:p w14:paraId="3A3B317C" w14:textId="77777777" w:rsidR="006C06DE" w:rsidRPr="008E4F33" w:rsidRDefault="006C06DE" w:rsidP="00CC6DBD">
            <w:pPr>
              <w:widowControl/>
              <w:jc w:val="left"/>
              <w:rPr>
                <w:b/>
                <w:szCs w:val="21"/>
              </w:rPr>
            </w:pPr>
          </w:p>
          <w:p w14:paraId="0BE63B4A" w14:textId="77777777" w:rsidR="006C06DE" w:rsidRPr="008E4F33" w:rsidRDefault="006C06DE" w:rsidP="00CC6DBD">
            <w:pPr>
              <w:widowControl/>
              <w:jc w:val="left"/>
              <w:rPr>
                <w:b/>
                <w:szCs w:val="21"/>
              </w:rPr>
            </w:pPr>
          </w:p>
          <w:p w14:paraId="1A7D462D" w14:textId="77777777" w:rsidR="006C06DE" w:rsidRPr="008E4F33" w:rsidRDefault="006C06DE" w:rsidP="00CC6DBD">
            <w:pPr>
              <w:widowControl/>
              <w:jc w:val="left"/>
              <w:rPr>
                <w:b/>
                <w:szCs w:val="21"/>
              </w:rPr>
            </w:pPr>
          </w:p>
        </w:tc>
      </w:tr>
    </w:tbl>
    <w:p w14:paraId="1302F537" w14:textId="77777777" w:rsidR="00DF4278" w:rsidRPr="008E4F33" w:rsidRDefault="00DF4278" w:rsidP="00DF4278">
      <w:pPr>
        <w:widowControl/>
        <w:jc w:val="left"/>
        <w:rPr>
          <w:b/>
          <w:szCs w:val="21"/>
        </w:rPr>
      </w:pPr>
    </w:p>
    <w:p w14:paraId="39938F0F" w14:textId="6806BF62" w:rsidR="00AE3272" w:rsidRPr="008E4F33" w:rsidRDefault="00AE3272" w:rsidP="007A2E07">
      <w:pPr>
        <w:spacing w:line="460" w:lineRule="exact"/>
        <w:rPr>
          <w:sz w:val="32"/>
          <w:szCs w:val="32"/>
        </w:rPr>
      </w:pPr>
    </w:p>
    <w:p w14:paraId="16F0572A" w14:textId="77777777" w:rsidR="00744358" w:rsidRPr="008E4F33" w:rsidRDefault="00744358" w:rsidP="00744358">
      <w:pPr>
        <w:widowControl/>
        <w:jc w:val="left"/>
        <w:rPr>
          <w:b/>
          <w:szCs w:val="21"/>
        </w:rPr>
      </w:pPr>
    </w:p>
    <w:p w14:paraId="1D4C964A" w14:textId="77777777" w:rsidR="00744358" w:rsidRPr="008E4F33" w:rsidRDefault="00744358" w:rsidP="00744358">
      <w:pPr>
        <w:widowControl/>
        <w:jc w:val="left"/>
        <w:rPr>
          <w:b/>
          <w:szCs w:val="21"/>
        </w:rPr>
      </w:pPr>
    </w:p>
    <w:p w14:paraId="1E2E58EC" w14:textId="77777777" w:rsidR="00744358" w:rsidRPr="008E4F33" w:rsidRDefault="00744358" w:rsidP="00744358">
      <w:pPr>
        <w:widowControl/>
        <w:jc w:val="left"/>
        <w:rPr>
          <w:b/>
          <w:szCs w:val="21"/>
        </w:rPr>
      </w:pPr>
    </w:p>
    <w:p w14:paraId="73160683" w14:textId="77777777" w:rsidR="00744358" w:rsidRPr="008E4F33" w:rsidRDefault="00744358" w:rsidP="00744358">
      <w:pPr>
        <w:widowControl/>
        <w:jc w:val="left"/>
        <w:rPr>
          <w:b/>
          <w:szCs w:val="21"/>
        </w:rPr>
      </w:pPr>
    </w:p>
    <w:p w14:paraId="2F04B2F2" w14:textId="77777777" w:rsidR="00744358" w:rsidRPr="008E4F33" w:rsidRDefault="00744358" w:rsidP="00744358">
      <w:pPr>
        <w:widowControl/>
        <w:jc w:val="left"/>
        <w:rPr>
          <w:b/>
          <w:szCs w:val="21"/>
        </w:rPr>
      </w:pPr>
    </w:p>
    <w:p w14:paraId="6251C25B" w14:textId="77777777" w:rsidR="00744358" w:rsidRPr="008E4F33" w:rsidRDefault="00744358" w:rsidP="00744358">
      <w:pPr>
        <w:widowControl/>
        <w:jc w:val="left"/>
        <w:rPr>
          <w:b/>
          <w:szCs w:val="21"/>
        </w:rPr>
      </w:pPr>
    </w:p>
    <w:p w14:paraId="759A1218" w14:textId="77777777" w:rsidR="00744358" w:rsidRPr="008E4F33" w:rsidRDefault="00744358" w:rsidP="00744358">
      <w:pPr>
        <w:widowControl/>
        <w:jc w:val="left"/>
        <w:rPr>
          <w:b/>
          <w:szCs w:val="21"/>
        </w:rPr>
      </w:pPr>
    </w:p>
    <w:p w14:paraId="32B51848" w14:textId="77777777" w:rsidR="00744358" w:rsidRPr="008E4F33" w:rsidRDefault="00744358" w:rsidP="00744358">
      <w:pPr>
        <w:widowControl/>
        <w:jc w:val="left"/>
        <w:rPr>
          <w:b/>
          <w:szCs w:val="21"/>
        </w:rPr>
      </w:pPr>
    </w:p>
    <w:p w14:paraId="5FDD5791" w14:textId="77777777" w:rsidR="00744358" w:rsidRPr="008E4F33" w:rsidRDefault="00744358" w:rsidP="00744358">
      <w:pPr>
        <w:widowControl/>
        <w:jc w:val="left"/>
        <w:rPr>
          <w:b/>
          <w:szCs w:val="21"/>
        </w:rPr>
      </w:pPr>
    </w:p>
    <w:p w14:paraId="4975374F" w14:textId="77777777" w:rsidR="00744358" w:rsidRPr="008E4F33" w:rsidRDefault="00744358" w:rsidP="00744358">
      <w:pPr>
        <w:widowControl/>
        <w:jc w:val="left"/>
        <w:rPr>
          <w:b/>
          <w:szCs w:val="21"/>
        </w:rPr>
      </w:pPr>
    </w:p>
    <w:p w14:paraId="30D79F2D" w14:textId="77777777" w:rsidR="00744358" w:rsidRPr="008E4F33" w:rsidRDefault="00744358" w:rsidP="00744358">
      <w:pPr>
        <w:widowControl/>
        <w:jc w:val="left"/>
        <w:rPr>
          <w:b/>
          <w:szCs w:val="21"/>
        </w:rPr>
      </w:pPr>
    </w:p>
    <w:p w14:paraId="3D3C26AC" w14:textId="77777777" w:rsidR="00744358" w:rsidRPr="008E4F33" w:rsidRDefault="00744358" w:rsidP="00744358">
      <w:pPr>
        <w:widowControl/>
        <w:jc w:val="left"/>
        <w:rPr>
          <w:b/>
          <w:szCs w:val="21"/>
        </w:rPr>
      </w:pPr>
    </w:p>
    <w:p w14:paraId="162C50A8" w14:textId="1591D086" w:rsidR="00AE3272" w:rsidRPr="008E4F33" w:rsidRDefault="00AE3272" w:rsidP="00AE3272">
      <w:pPr>
        <w:pStyle w:val="2"/>
        <w:rPr>
          <w:b w:val="0"/>
        </w:rPr>
      </w:pPr>
      <w:bookmarkStart w:id="15" w:name="_Toc474943030"/>
      <w:r w:rsidRPr="008E4F33">
        <w:rPr>
          <w:rStyle w:val="2Char"/>
          <w:b/>
          <w:bCs/>
        </w:rPr>
        <w:t>3.2</w:t>
      </w:r>
      <w:r w:rsidRPr="008E4F33">
        <w:rPr>
          <w:rStyle w:val="2Char"/>
          <w:rFonts w:hint="eastAsia"/>
          <w:b/>
          <w:bCs/>
        </w:rPr>
        <w:t>车库外墙、屋面应具有良好的防水性能</w:t>
      </w:r>
      <w:r w:rsidR="009E3424" w:rsidRPr="008E4F33">
        <w:rPr>
          <w:rStyle w:val="2Char"/>
          <w:rFonts w:hint="eastAsia"/>
          <w:b/>
          <w:bCs/>
        </w:rPr>
        <w:t>。</w:t>
      </w:r>
      <w:bookmarkEnd w:id="15"/>
    </w:p>
    <w:p w14:paraId="3D1EF0A8"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67033CA3" w14:textId="493EEA09"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7385F527" w14:textId="77777777" w:rsidR="00DF4278" w:rsidRPr="008E4F33" w:rsidRDefault="00DF4278" w:rsidP="00DF4278">
      <w:pPr>
        <w:rPr>
          <w:b/>
          <w:bCs/>
          <w:szCs w:val="21"/>
        </w:rPr>
      </w:pPr>
      <w:r w:rsidRPr="008E4F33">
        <w:rPr>
          <w:rFonts w:hint="eastAsia"/>
          <w:b/>
          <w:bCs/>
          <w:szCs w:val="21"/>
        </w:rPr>
        <w:t>【适用范围】</w:t>
      </w:r>
    </w:p>
    <w:p w14:paraId="751ABF84"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E322FF4"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6666701"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18A5028" w14:textId="77777777" w:rsidR="00DF4278" w:rsidRPr="008E4F33" w:rsidRDefault="00DF4278" w:rsidP="00DF4278">
      <w:pPr>
        <w:rPr>
          <w:b/>
          <w:bCs/>
          <w:szCs w:val="21"/>
        </w:rPr>
      </w:pPr>
    </w:p>
    <w:p w14:paraId="5231CA40" w14:textId="77777777" w:rsidR="00DF4278" w:rsidRPr="008E4F33" w:rsidRDefault="00DF4278" w:rsidP="00DF4278">
      <w:pPr>
        <w:rPr>
          <w:b/>
        </w:rPr>
      </w:pPr>
      <w:r w:rsidRPr="008E4F33">
        <w:rPr>
          <w:rFonts w:hint="eastAsia"/>
          <w:b/>
        </w:rPr>
        <w:t>2</w:t>
      </w:r>
      <w:r w:rsidRPr="008E4F33">
        <w:rPr>
          <w:rFonts w:hint="eastAsia"/>
          <w:b/>
        </w:rPr>
        <w:t>）评价要点：</w:t>
      </w:r>
    </w:p>
    <w:p w14:paraId="5B28CA2C" w14:textId="0BBCAE95" w:rsidR="00DF4278" w:rsidRPr="008E4F33" w:rsidRDefault="001F54F3" w:rsidP="00DF4278">
      <w:pPr>
        <w:rPr>
          <w:bCs/>
          <w:szCs w:val="21"/>
        </w:rPr>
      </w:pPr>
      <w:r w:rsidRPr="008E4F33">
        <w:rPr>
          <w:rFonts w:hint="eastAsia"/>
          <w:bCs/>
          <w:szCs w:val="21"/>
        </w:rPr>
        <w:t>屋面防水等级和设防要求应符合现行国家标准《屋面工程技术规范》</w:t>
      </w:r>
      <w:r w:rsidRPr="008E4F33">
        <w:rPr>
          <w:rFonts w:hint="eastAsia"/>
          <w:bCs/>
          <w:szCs w:val="21"/>
        </w:rPr>
        <w:t>GB50345</w:t>
      </w:r>
      <w:r w:rsidRPr="008E4F33">
        <w:rPr>
          <w:rFonts w:hint="eastAsia"/>
          <w:bCs/>
          <w:szCs w:val="21"/>
        </w:rPr>
        <w:t>的有关规定。《屋面工程质量验收规范》</w:t>
      </w:r>
      <w:r w:rsidRPr="008E4F33">
        <w:rPr>
          <w:rFonts w:hint="eastAsia"/>
          <w:bCs/>
          <w:szCs w:val="21"/>
        </w:rPr>
        <w:t>GB50207</w:t>
      </w:r>
      <w:r w:rsidRPr="008E4F33">
        <w:rPr>
          <w:rFonts w:hint="eastAsia"/>
          <w:bCs/>
          <w:szCs w:val="21"/>
        </w:rPr>
        <w:t>规定，屋面工程所用的防水材料应有产品合格证书和性能检测报告，材料的品种、规格、性能等必须符合国家现行产品标准和设计要求。产品质量应由经过省级以上建设行政主管部门对其资质认可和质量技术监督部门对其计量认证的质量检测单位进行检测。屋面防水工程完工后，应进行观感质量检查和雨后观察或淋水、蓄水试验，不得有渗漏和积水现象。</w:t>
      </w:r>
      <w:r w:rsidR="00DF4278" w:rsidRPr="008E4F33">
        <w:rPr>
          <w:rFonts w:hint="eastAsia"/>
          <w:bCs/>
          <w:szCs w:val="21"/>
        </w:rPr>
        <w:t xml:space="preserve">    </w:t>
      </w:r>
      <w:r w:rsidR="00DF4278" w:rsidRPr="008E4F33">
        <w:rPr>
          <w:rFonts w:hint="eastAsia"/>
          <w:bCs/>
          <w:szCs w:val="21"/>
        </w:rPr>
        <w:t>□是、□否</w:t>
      </w:r>
    </w:p>
    <w:p w14:paraId="46E0DA6B" w14:textId="77777777" w:rsidR="00DF4278" w:rsidRPr="008E4F33" w:rsidRDefault="00DF4278" w:rsidP="00DF4278">
      <w:pPr>
        <w:rPr>
          <w:b/>
          <w:bCs/>
          <w:szCs w:val="21"/>
        </w:rPr>
      </w:pPr>
    </w:p>
    <w:p w14:paraId="3B280BF2" w14:textId="27AC3714"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20D3971F" w14:textId="77777777" w:rsidTr="00CC6DBD">
        <w:trPr>
          <w:trHeight w:val="559"/>
        </w:trPr>
        <w:tc>
          <w:tcPr>
            <w:tcW w:w="8296" w:type="dxa"/>
          </w:tcPr>
          <w:p w14:paraId="562C3D69" w14:textId="77777777" w:rsidR="006C06DE" w:rsidRPr="008E4F33" w:rsidRDefault="006C06DE" w:rsidP="00CC6DBD">
            <w:pPr>
              <w:rPr>
                <w:rFonts w:ascii="宋体" w:hAnsi="宋体" w:cs="宋体"/>
                <w:szCs w:val="21"/>
              </w:rPr>
            </w:pPr>
          </w:p>
          <w:p w14:paraId="7A3CCD11" w14:textId="77777777" w:rsidR="006C06DE" w:rsidRPr="008E4F33" w:rsidRDefault="006C06DE" w:rsidP="00CC6DBD">
            <w:pPr>
              <w:rPr>
                <w:rFonts w:ascii="宋体" w:hAnsi="宋体" w:cs="宋体"/>
                <w:szCs w:val="21"/>
              </w:rPr>
            </w:pPr>
          </w:p>
          <w:p w14:paraId="099402E9" w14:textId="77777777" w:rsidR="006C06DE" w:rsidRPr="008E4F33" w:rsidRDefault="006C06DE" w:rsidP="00CC6DBD">
            <w:pPr>
              <w:rPr>
                <w:rFonts w:ascii="宋体" w:hAnsi="宋体" w:cs="宋体"/>
                <w:szCs w:val="21"/>
              </w:rPr>
            </w:pPr>
          </w:p>
          <w:p w14:paraId="0E405055" w14:textId="77777777" w:rsidR="006C06DE" w:rsidRPr="008E4F33" w:rsidRDefault="006C06DE" w:rsidP="00CC6DBD">
            <w:pPr>
              <w:rPr>
                <w:rFonts w:ascii="宋体" w:hAnsi="宋体" w:cs="宋体"/>
                <w:szCs w:val="21"/>
              </w:rPr>
            </w:pPr>
          </w:p>
          <w:p w14:paraId="54567C62" w14:textId="77777777" w:rsidR="006C06DE" w:rsidRPr="008E4F33" w:rsidRDefault="006C06DE" w:rsidP="00CC6DBD">
            <w:pPr>
              <w:rPr>
                <w:rFonts w:ascii="宋体" w:hAnsi="宋体" w:cs="宋体"/>
                <w:szCs w:val="21"/>
              </w:rPr>
            </w:pPr>
          </w:p>
          <w:p w14:paraId="14EE9B96" w14:textId="77777777" w:rsidR="006C06DE" w:rsidRPr="008E4F33" w:rsidRDefault="006C06DE" w:rsidP="00CC6DBD">
            <w:pPr>
              <w:rPr>
                <w:rFonts w:ascii="宋体" w:hAnsi="宋体" w:cs="宋体"/>
                <w:szCs w:val="21"/>
              </w:rPr>
            </w:pPr>
          </w:p>
        </w:tc>
      </w:tr>
    </w:tbl>
    <w:p w14:paraId="70593AA1" w14:textId="77777777" w:rsidR="006C06DE" w:rsidRPr="008E4F33" w:rsidRDefault="006C06DE" w:rsidP="006C06DE">
      <w:pPr>
        <w:rPr>
          <w:rFonts w:ascii="宋体" w:hAnsi="宋体" w:cs="宋体"/>
          <w:szCs w:val="21"/>
        </w:rPr>
      </w:pPr>
    </w:p>
    <w:p w14:paraId="2A2B1F70"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5361C35C"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1560A58C" w14:textId="77777777" w:rsidTr="00CC6DBD">
        <w:trPr>
          <w:trHeight w:val="623"/>
        </w:trPr>
        <w:tc>
          <w:tcPr>
            <w:tcW w:w="8296" w:type="dxa"/>
          </w:tcPr>
          <w:p w14:paraId="689078AF" w14:textId="77777777" w:rsidR="006C06DE" w:rsidRPr="008E4F33" w:rsidRDefault="006C06DE" w:rsidP="00CC6DBD">
            <w:pPr>
              <w:widowControl/>
              <w:jc w:val="left"/>
              <w:rPr>
                <w:b/>
                <w:szCs w:val="21"/>
              </w:rPr>
            </w:pPr>
          </w:p>
          <w:p w14:paraId="0972D0BB" w14:textId="77777777" w:rsidR="006C06DE" w:rsidRPr="008E4F33" w:rsidRDefault="006C06DE" w:rsidP="00CC6DBD">
            <w:pPr>
              <w:widowControl/>
              <w:jc w:val="left"/>
              <w:rPr>
                <w:b/>
                <w:szCs w:val="21"/>
              </w:rPr>
            </w:pPr>
          </w:p>
          <w:p w14:paraId="14BE52C7" w14:textId="77777777" w:rsidR="006C06DE" w:rsidRPr="008E4F33" w:rsidRDefault="006C06DE" w:rsidP="00CC6DBD">
            <w:pPr>
              <w:widowControl/>
              <w:jc w:val="left"/>
              <w:rPr>
                <w:b/>
                <w:szCs w:val="21"/>
              </w:rPr>
            </w:pPr>
          </w:p>
          <w:p w14:paraId="647A62A6" w14:textId="77777777" w:rsidR="006C06DE" w:rsidRPr="008E4F33" w:rsidRDefault="006C06DE" w:rsidP="00CC6DBD">
            <w:pPr>
              <w:widowControl/>
              <w:jc w:val="left"/>
              <w:rPr>
                <w:b/>
                <w:szCs w:val="21"/>
              </w:rPr>
            </w:pPr>
          </w:p>
          <w:p w14:paraId="462769A6" w14:textId="77777777" w:rsidR="006C06DE" w:rsidRPr="008E4F33" w:rsidRDefault="006C06DE" w:rsidP="00CC6DBD">
            <w:pPr>
              <w:widowControl/>
              <w:jc w:val="left"/>
              <w:rPr>
                <w:b/>
                <w:szCs w:val="21"/>
              </w:rPr>
            </w:pPr>
          </w:p>
          <w:p w14:paraId="710CDBFE" w14:textId="77777777" w:rsidR="006C06DE" w:rsidRPr="008E4F33" w:rsidRDefault="006C06DE" w:rsidP="00CC6DBD">
            <w:pPr>
              <w:widowControl/>
              <w:jc w:val="left"/>
              <w:rPr>
                <w:b/>
                <w:szCs w:val="21"/>
              </w:rPr>
            </w:pPr>
          </w:p>
        </w:tc>
      </w:tr>
    </w:tbl>
    <w:p w14:paraId="152B2BE9" w14:textId="77777777" w:rsidR="00DF4278" w:rsidRPr="008E4F33" w:rsidRDefault="00DF4278" w:rsidP="00DF4278">
      <w:pPr>
        <w:widowControl/>
        <w:jc w:val="left"/>
        <w:rPr>
          <w:b/>
          <w:szCs w:val="21"/>
        </w:rPr>
      </w:pPr>
    </w:p>
    <w:p w14:paraId="4E5BDD4B" w14:textId="77777777" w:rsidR="00AE3272" w:rsidRPr="008E4F33" w:rsidRDefault="00AE3272" w:rsidP="00AE3272">
      <w:pPr>
        <w:widowControl/>
        <w:jc w:val="left"/>
        <w:rPr>
          <w:b/>
          <w:szCs w:val="21"/>
        </w:rPr>
      </w:pPr>
    </w:p>
    <w:p w14:paraId="7DB8EFBE" w14:textId="77777777" w:rsidR="007A2E07" w:rsidRPr="008E4F33" w:rsidRDefault="007A2E07" w:rsidP="00AE3272">
      <w:pPr>
        <w:jc w:val="center"/>
        <w:rPr>
          <w:b/>
          <w:sz w:val="32"/>
          <w:szCs w:val="32"/>
        </w:rPr>
      </w:pPr>
    </w:p>
    <w:p w14:paraId="0B9087A9" w14:textId="77777777" w:rsidR="00744358" w:rsidRPr="008E4F33" w:rsidRDefault="00744358" w:rsidP="00744358">
      <w:pPr>
        <w:widowControl/>
        <w:jc w:val="left"/>
        <w:rPr>
          <w:b/>
          <w:szCs w:val="21"/>
        </w:rPr>
      </w:pPr>
    </w:p>
    <w:p w14:paraId="42B12760" w14:textId="77777777" w:rsidR="00744358" w:rsidRPr="008E4F33" w:rsidRDefault="00744358" w:rsidP="00744358">
      <w:pPr>
        <w:widowControl/>
        <w:jc w:val="left"/>
        <w:rPr>
          <w:b/>
          <w:szCs w:val="21"/>
        </w:rPr>
      </w:pPr>
    </w:p>
    <w:p w14:paraId="21406492" w14:textId="77777777" w:rsidR="00744358" w:rsidRPr="008E4F33" w:rsidRDefault="00744358" w:rsidP="00744358">
      <w:pPr>
        <w:widowControl/>
        <w:jc w:val="left"/>
        <w:rPr>
          <w:b/>
          <w:szCs w:val="21"/>
        </w:rPr>
      </w:pPr>
    </w:p>
    <w:p w14:paraId="3E5EEE96" w14:textId="77777777" w:rsidR="00744358" w:rsidRPr="008E4F33" w:rsidRDefault="00744358" w:rsidP="00744358">
      <w:pPr>
        <w:widowControl/>
        <w:jc w:val="left"/>
        <w:rPr>
          <w:b/>
          <w:szCs w:val="21"/>
        </w:rPr>
      </w:pPr>
    </w:p>
    <w:p w14:paraId="75CC8322" w14:textId="77777777" w:rsidR="006C06DE" w:rsidRPr="00D005F9" w:rsidRDefault="006C06DE" w:rsidP="00744358">
      <w:pPr>
        <w:widowControl/>
        <w:jc w:val="left"/>
        <w:rPr>
          <w:b/>
          <w:szCs w:val="21"/>
        </w:rPr>
      </w:pPr>
    </w:p>
    <w:p w14:paraId="504D762B" w14:textId="474FB416" w:rsidR="00AE3272" w:rsidRPr="008E4F33" w:rsidRDefault="00AE3272" w:rsidP="00AE3272">
      <w:pPr>
        <w:pStyle w:val="2"/>
        <w:rPr>
          <w:rStyle w:val="2Char"/>
          <w:b/>
          <w:bCs/>
        </w:rPr>
      </w:pPr>
      <w:bookmarkStart w:id="16" w:name="_Toc474943031"/>
      <w:r w:rsidRPr="008E4F33">
        <w:rPr>
          <w:rStyle w:val="2Char"/>
          <w:b/>
          <w:bCs/>
        </w:rPr>
        <w:t xml:space="preserve">3.3 </w:t>
      </w:r>
      <w:r w:rsidRPr="008E4F33">
        <w:rPr>
          <w:rStyle w:val="2Char"/>
          <w:rFonts w:hint="eastAsia"/>
          <w:b/>
          <w:bCs/>
        </w:rPr>
        <w:t>防水排水措施</w:t>
      </w:r>
      <w:r w:rsidR="009E3424" w:rsidRPr="008E4F33">
        <w:rPr>
          <w:rStyle w:val="2Char"/>
          <w:rFonts w:hint="eastAsia"/>
          <w:b/>
          <w:bCs/>
        </w:rPr>
        <w:t>。</w:t>
      </w:r>
      <w:bookmarkEnd w:id="16"/>
    </w:p>
    <w:p w14:paraId="0E728BCC"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5B69CF73" w14:textId="18A525CF"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344050D4" w14:textId="77777777" w:rsidR="00DF4278" w:rsidRPr="008E4F33" w:rsidRDefault="00DF4278" w:rsidP="00DF4278">
      <w:pPr>
        <w:rPr>
          <w:b/>
          <w:bCs/>
          <w:szCs w:val="21"/>
        </w:rPr>
      </w:pPr>
      <w:r w:rsidRPr="008E4F33">
        <w:rPr>
          <w:rFonts w:hint="eastAsia"/>
          <w:b/>
          <w:bCs/>
          <w:szCs w:val="21"/>
        </w:rPr>
        <w:t>【适用范围】</w:t>
      </w:r>
    </w:p>
    <w:p w14:paraId="22699DEC"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48DC3675"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43220A89"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BFAF00E" w14:textId="77777777" w:rsidR="00DF4278" w:rsidRPr="008E4F33" w:rsidRDefault="00DF4278" w:rsidP="00DF4278">
      <w:pPr>
        <w:rPr>
          <w:b/>
          <w:bCs/>
          <w:szCs w:val="21"/>
        </w:rPr>
      </w:pPr>
    </w:p>
    <w:p w14:paraId="7BA0334A" w14:textId="00D1A61F" w:rsidR="008E4F33" w:rsidRDefault="00DF4278" w:rsidP="0023074A">
      <w:pPr>
        <w:pStyle w:val="a6"/>
        <w:numPr>
          <w:ilvl w:val="0"/>
          <w:numId w:val="12"/>
        </w:numPr>
        <w:ind w:firstLineChars="0"/>
        <w:rPr>
          <w:b/>
        </w:rPr>
      </w:pPr>
      <w:r w:rsidRPr="008E4F33">
        <w:rPr>
          <w:rFonts w:hint="eastAsia"/>
          <w:b/>
        </w:rPr>
        <w:t>评价要点：</w:t>
      </w:r>
    </w:p>
    <w:p w14:paraId="57D5DBF5" w14:textId="6DCC2317" w:rsidR="0037748A" w:rsidRPr="00D005F9" w:rsidRDefault="0037748A" w:rsidP="00D005F9">
      <w:pPr>
        <w:pStyle w:val="a6"/>
        <w:ind w:left="420" w:firstLineChars="0" w:firstLine="0"/>
      </w:pPr>
      <w:r w:rsidRPr="0037748A">
        <w:rPr>
          <w:rFonts w:hint="eastAsia"/>
          <w:lang w:val="x-none"/>
        </w:rPr>
        <w:t>防水排水措施</w:t>
      </w:r>
      <w:r>
        <w:rPr>
          <w:rFonts w:hint="eastAsia"/>
          <w:lang w:val="x-none"/>
        </w:rPr>
        <w:t>，</w:t>
      </w:r>
      <w:r w:rsidRPr="0037748A">
        <w:rPr>
          <w:rFonts w:hint="eastAsia"/>
        </w:rPr>
        <w:t>下列各点均需达到要求</w:t>
      </w:r>
      <w:r>
        <w:rPr>
          <w:rFonts w:hint="eastAsia"/>
        </w:rPr>
        <w:t>：</w:t>
      </w:r>
    </w:p>
    <w:p w14:paraId="6A372FE0" w14:textId="77777777" w:rsidR="009E3424" w:rsidRPr="008E4F33" w:rsidRDefault="009E3424" w:rsidP="009E3424">
      <w:pPr>
        <w:rPr>
          <w:rFonts w:cs="宋体"/>
          <w:bCs/>
          <w:szCs w:val="21"/>
        </w:rPr>
      </w:pPr>
      <w:r w:rsidRPr="008E4F33">
        <w:rPr>
          <w:rFonts w:cs="宋体" w:hint="eastAsia"/>
          <w:bCs/>
          <w:szCs w:val="21"/>
        </w:rPr>
        <w:t>（</w:t>
      </w:r>
      <w:r w:rsidRPr="008E4F33">
        <w:rPr>
          <w:rFonts w:cs="宋体" w:hint="eastAsia"/>
          <w:bCs/>
          <w:szCs w:val="21"/>
        </w:rPr>
        <w:t>1</w:t>
      </w:r>
      <w:r w:rsidRPr="008E4F33">
        <w:rPr>
          <w:rFonts w:cs="宋体" w:hint="eastAsia"/>
          <w:bCs/>
          <w:szCs w:val="21"/>
        </w:rPr>
        <w:t>）做好车库顶排水，车库排水应符合《地下工程防水技术规范》</w:t>
      </w:r>
      <w:r w:rsidRPr="008E4F33">
        <w:rPr>
          <w:rFonts w:cs="宋体" w:hint="eastAsia"/>
          <w:bCs/>
          <w:szCs w:val="21"/>
        </w:rPr>
        <w:t>GB50108</w:t>
      </w:r>
      <w:r w:rsidRPr="008E4F33">
        <w:rPr>
          <w:rFonts w:cs="宋体" w:hint="eastAsia"/>
          <w:bCs/>
          <w:szCs w:val="21"/>
        </w:rPr>
        <w:t>的规定；</w:t>
      </w:r>
    </w:p>
    <w:p w14:paraId="3BE46B6F" w14:textId="623491D8" w:rsidR="009E3424" w:rsidRPr="008E4F33" w:rsidRDefault="009E3424" w:rsidP="009E3424">
      <w:pPr>
        <w:ind w:firstLineChars="200" w:firstLine="420"/>
        <w:rPr>
          <w:rFonts w:cs="宋体"/>
          <w:bCs/>
          <w:szCs w:val="21"/>
        </w:rPr>
      </w:pPr>
      <w:r w:rsidRPr="008E4F33">
        <w:rPr>
          <w:rFonts w:hint="eastAsia"/>
          <w:bCs/>
          <w:szCs w:val="21"/>
        </w:rPr>
        <w:t>□是、□否</w:t>
      </w:r>
    </w:p>
    <w:p w14:paraId="44FA42A9" w14:textId="590C7898" w:rsidR="009E3424" w:rsidRPr="008E4F33" w:rsidRDefault="009E3424" w:rsidP="009E3424">
      <w:pPr>
        <w:rPr>
          <w:rFonts w:cs="宋体"/>
          <w:bCs/>
          <w:szCs w:val="21"/>
        </w:rPr>
      </w:pPr>
      <w:r w:rsidRPr="008E4F33">
        <w:rPr>
          <w:rFonts w:cs="宋体" w:hint="eastAsia"/>
          <w:bCs/>
          <w:szCs w:val="21"/>
        </w:rPr>
        <w:t>（</w:t>
      </w:r>
      <w:r w:rsidRPr="008E4F33">
        <w:rPr>
          <w:rFonts w:cs="宋体" w:hint="eastAsia"/>
          <w:bCs/>
          <w:szCs w:val="21"/>
        </w:rPr>
        <w:t>2</w:t>
      </w:r>
      <w:r w:rsidRPr="008E4F33">
        <w:rPr>
          <w:rFonts w:cs="宋体" w:hint="eastAsia"/>
          <w:bCs/>
          <w:szCs w:val="21"/>
        </w:rPr>
        <w:t>）机动车停车库应设置带有隔油措施的集水井（坑）和排水设施；</w:t>
      </w:r>
      <w:r w:rsidRPr="008E4F33">
        <w:rPr>
          <w:rFonts w:hint="eastAsia"/>
          <w:bCs/>
          <w:szCs w:val="21"/>
        </w:rPr>
        <w:t>□是、□否</w:t>
      </w:r>
    </w:p>
    <w:p w14:paraId="4FDC3638" w14:textId="355A0206" w:rsidR="009E3424" w:rsidRPr="008E4F33" w:rsidRDefault="009E3424" w:rsidP="009E3424">
      <w:pPr>
        <w:rPr>
          <w:rFonts w:cs="宋体"/>
          <w:bCs/>
          <w:szCs w:val="21"/>
        </w:rPr>
      </w:pPr>
      <w:r w:rsidRPr="008E4F33">
        <w:rPr>
          <w:rFonts w:cs="宋体" w:hint="eastAsia"/>
          <w:bCs/>
          <w:szCs w:val="21"/>
        </w:rPr>
        <w:t>（</w:t>
      </w:r>
      <w:r w:rsidRPr="008E4F33">
        <w:rPr>
          <w:rFonts w:cs="宋体" w:hint="eastAsia"/>
          <w:bCs/>
          <w:szCs w:val="21"/>
        </w:rPr>
        <w:t>3</w:t>
      </w:r>
      <w:r w:rsidRPr="008E4F33">
        <w:rPr>
          <w:rFonts w:cs="宋体" w:hint="eastAsia"/>
          <w:bCs/>
          <w:szCs w:val="21"/>
        </w:rPr>
        <w:t>）机动车停车库的排水经隔油处理后，应排入污水管网或重复利用；</w:t>
      </w:r>
      <w:r w:rsidRPr="008E4F33">
        <w:rPr>
          <w:rFonts w:hint="eastAsia"/>
          <w:bCs/>
          <w:szCs w:val="21"/>
        </w:rPr>
        <w:t>□是、□否</w:t>
      </w:r>
    </w:p>
    <w:p w14:paraId="4E18E09A" w14:textId="3295BBFF" w:rsidR="009E3424" w:rsidRPr="008E4F33" w:rsidRDefault="009E3424" w:rsidP="009E3424">
      <w:pPr>
        <w:rPr>
          <w:rFonts w:cs="宋体"/>
          <w:bCs/>
          <w:szCs w:val="21"/>
        </w:rPr>
      </w:pPr>
      <w:r w:rsidRPr="008E4F33">
        <w:rPr>
          <w:rFonts w:cs="宋体" w:hint="eastAsia"/>
          <w:bCs/>
          <w:szCs w:val="21"/>
        </w:rPr>
        <w:t>（</w:t>
      </w:r>
      <w:r w:rsidRPr="008E4F33">
        <w:rPr>
          <w:rFonts w:cs="宋体" w:hint="eastAsia"/>
          <w:bCs/>
          <w:szCs w:val="21"/>
        </w:rPr>
        <w:t>4</w:t>
      </w:r>
      <w:r w:rsidRPr="008E4F33">
        <w:rPr>
          <w:rFonts w:cs="宋体" w:hint="eastAsia"/>
          <w:bCs/>
          <w:szCs w:val="21"/>
        </w:rPr>
        <w:t>）机动车停车库内不应设置无固定围护体和排水设施的机动车洗车设施；</w:t>
      </w:r>
      <w:r w:rsidRPr="008E4F33">
        <w:rPr>
          <w:rFonts w:hint="eastAsia"/>
          <w:bCs/>
          <w:szCs w:val="21"/>
        </w:rPr>
        <w:t>□是、□否</w:t>
      </w:r>
    </w:p>
    <w:p w14:paraId="5F2E98E5" w14:textId="3A01BC7B" w:rsidR="00DF4278" w:rsidRPr="008E4F33" w:rsidRDefault="009E3424" w:rsidP="00DF4278">
      <w:pPr>
        <w:rPr>
          <w:rFonts w:ascii="宋体" w:cs="宋体"/>
          <w:szCs w:val="21"/>
        </w:rPr>
      </w:pPr>
      <w:r w:rsidRPr="008E4F33">
        <w:rPr>
          <w:rFonts w:cs="宋体" w:hint="eastAsia"/>
          <w:bCs/>
          <w:szCs w:val="21"/>
        </w:rPr>
        <w:t>（</w:t>
      </w:r>
      <w:r w:rsidRPr="008E4F33">
        <w:rPr>
          <w:rFonts w:cs="宋体" w:hint="eastAsia"/>
          <w:bCs/>
          <w:szCs w:val="21"/>
        </w:rPr>
        <w:t>5</w:t>
      </w:r>
      <w:r w:rsidRPr="008E4F33">
        <w:rPr>
          <w:rFonts w:cs="宋体" w:hint="eastAsia"/>
          <w:bCs/>
          <w:szCs w:val="21"/>
        </w:rPr>
        <w:t>）下车库坡道出入口应设置高于道路的凸坎，其雨水排水内涝防治设计重现期为</w:t>
      </w:r>
      <w:r w:rsidRPr="008E4F33">
        <w:rPr>
          <w:rFonts w:cs="宋体" w:hint="eastAsia"/>
          <w:bCs/>
          <w:szCs w:val="21"/>
        </w:rPr>
        <w:t>50-100</w:t>
      </w:r>
      <w:r w:rsidRPr="008E4F33">
        <w:rPr>
          <w:rFonts w:cs="宋体" w:hint="eastAsia"/>
          <w:bCs/>
          <w:szCs w:val="21"/>
        </w:rPr>
        <w:t>年，其明沟（管渠）排水应设置雨水集水池及排水设施。</w:t>
      </w:r>
      <w:r w:rsidR="00DF4278" w:rsidRPr="008E4F33">
        <w:rPr>
          <w:rFonts w:hint="eastAsia"/>
          <w:bCs/>
          <w:szCs w:val="21"/>
        </w:rPr>
        <w:t>□是、□否</w:t>
      </w:r>
    </w:p>
    <w:p w14:paraId="19AC68BA" w14:textId="77777777" w:rsidR="00DF4278" w:rsidRPr="008E4F33" w:rsidRDefault="00DF4278" w:rsidP="00DF4278">
      <w:pPr>
        <w:rPr>
          <w:b/>
          <w:bCs/>
          <w:szCs w:val="21"/>
        </w:rPr>
      </w:pPr>
    </w:p>
    <w:p w14:paraId="063A71C1" w14:textId="14C9D3BC"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73099F2F" w14:textId="77777777" w:rsidTr="00CC6DBD">
        <w:trPr>
          <w:trHeight w:val="559"/>
        </w:trPr>
        <w:tc>
          <w:tcPr>
            <w:tcW w:w="8296" w:type="dxa"/>
          </w:tcPr>
          <w:p w14:paraId="37BBB285" w14:textId="77777777" w:rsidR="006C06DE" w:rsidRPr="008E4F33" w:rsidRDefault="006C06DE" w:rsidP="00CC6DBD">
            <w:pPr>
              <w:rPr>
                <w:rFonts w:ascii="宋体" w:hAnsi="宋体" w:cs="宋体"/>
                <w:szCs w:val="21"/>
              </w:rPr>
            </w:pPr>
          </w:p>
          <w:p w14:paraId="36BC56CF" w14:textId="77777777" w:rsidR="006C06DE" w:rsidRPr="008E4F33" w:rsidRDefault="006C06DE" w:rsidP="00CC6DBD">
            <w:pPr>
              <w:rPr>
                <w:rFonts w:ascii="宋体" w:hAnsi="宋体" w:cs="宋体"/>
                <w:szCs w:val="21"/>
              </w:rPr>
            </w:pPr>
          </w:p>
          <w:p w14:paraId="725B0967" w14:textId="77777777" w:rsidR="006C06DE" w:rsidRPr="008E4F33" w:rsidRDefault="006C06DE" w:rsidP="00CC6DBD">
            <w:pPr>
              <w:rPr>
                <w:rFonts w:ascii="宋体" w:hAnsi="宋体" w:cs="宋体"/>
                <w:szCs w:val="21"/>
              </w:rPr>
            </w:pPr>
          </w:p>
          <w:p w14:paraId="2984BC31" w14:textId="77777777" w:rsidR="006C06DE" w:rsidRPr="008E4F33" w:rsidRDefault="006C06DE" w:rsidP="00CC6DBD">
            <w:pPr>
              <w:rPr>
                <w:rFonts w:ascii="宋体" w:hAnsi="宋体" w:cs="宋体"/>
                <w:szCs w:val="21"/>
              </w:rPr>
            </w:pPr>
          </w:p>
          <w:p w14:paraId="64345C5F" w14:textId="77777777" w:rsidR="006C06DE" w:rsidRPr="008E4F33" w:rsidRDefault="006C06DE" w:rsidP="00CC6DBD">
            <w:pPr>
              <w:rPr>
                <w:rFonts w:ascii="宋体" w:hAnsi="宋体" w:cs="宋体"/>
                <w:szCs w:val="21"/>
              </w:rPr>
            </w:pPr>
          </w:p>
          <w:p w14:paraId="47C887AC" w14:textId="77777777" w:rsidR="006C06DE" w:rsidRPr="008E4F33" w:rsidRDefault="006C06DE" w:rsidP="00CC6DBD">
            <w:pPr>
              <w:rPr>
                <w:rFonts w:ascii="宋体" w:hAnsi="宋体" w:cs="宋体"/>
                <w:szCs w:val="21"/>
              </w:rPr>
            </w:pPr>
          </w:p>
        </w:tc>
      </w:tr>
    </w:tbl>
    <w:p w14:paraId="532CB5C6" w14:textId="77777777" w:rsidR="006C06DE" w:rsidRPr="008E4F33" w:rsidRDefault="006C06DE" w:rsidP="006C06DE">
      <w:pPr>
        <w:rPr>
          <w:rFonts w:ascii="宋体" w:hAnsi="宋体" w:cs="宋体"/>
          <w:szCs w:val="21"/>
        </w:rPr>
      </w:pPr>
    </w:p>
    <w:p w14:paraId="754655C0"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2654AB60"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6F2D8631" w14:textId="77777777" w:rsidTr="00CC6DBD">
        <w:trPr>
          <w:trHeight w:val="623"/>
        </w:trPr>
        <w:tc>
          <w:tcPr>
            <w:tcW w:w="8296" w:type="dxa"/>
          </w:tcPr>
          <w:p w14:paraId="193F48D6" w14:textId="77777777" w:rsidR="006C06DE" w:rsidRPr="008E4F33" w:rsidRDefault="006C06DE" w:rsidP="00CC6DBD">
            <w:pPr>
              <w:widowControl/>
              <w:jc w:val="left"/>
              <w:rPr>
                <w:b/>
                <w:szCs w:val="21"/>
              </w:rPr>
            </w:pPr>
          </w:p>
          <w:p w14:paraId="2BD9EDBE" w14:textId="77777777" w:rsidR="006C06DE" w:rsidRPr="008E4F33" w:rsidRDefault="006C06DE" w:rsidP="00CC6DBD">
            <w:pPr>
              <w:widowControl/>
              <w:jc w:val="left"/>
              <w:rPr>
                <w:b/>
                <w:szCs w:val="21"/>
              </w:rPr>
            </w:pPr>
          </w:p>
          <w:p w14:paraId="62826E1C" w14:textId="77777777" w:rsidR="006C06DE" w:rsidRPr="008E4F33" w:rsidRDefault="006C06DE" w:rsidP="00CC6DBD">
            <w:pPr>
              <w:widowControl/>
              <w:jc w:val="left"/>
              <w:rPr>
                <w:b/>
                <w:szCs w:val="21"/>
              </w:rPr>
            </w:pPr>
          </w:p>
          <w:p w14:paraId="40C70B14" w14:textId="77777777" w:rsidR="006C06DE" w:rsidRPr="008E4F33" w:rsidRDefault="006C06DE" w:rsidP="00CC6DBD">
            <w:pPr>
              <w:widowControl/>
              <w:jc w:val="left"/>
              <w:rPr>
                <w:b/>
                <w:szCs w:val="21"/>
              </w:rPr>
            </w:pPr>
          </w:p>
          <w:p w14:paraId="2F00CF1D" w14:textId="77777777" w:rsidR="006C06DE" w:rsidRPr="008E4F33" w:rsidRDefault="006C06DE" w:rsidP="00CC6DBD">
            <w:pPr>
              <w:widowControl/>
              <w:jc w:val="left"/>
              <w:rPr>
                <w:b/>
                <w:szCs w:val="21"/>
              </w:rPr>
            </w:pPr>
          </w:p>
          <w:p w14:paraId="4D166500" w14:textId="77777777" w:rsidR="006C06DE" w:rsidRPr="008E4F33" w:rsidRDefault="006C06DE" w:rsidP="00CC6DBD">
            <w:pPr>
              <w:widowControl/>
              <w:jc w:val="left"/>
              <w:rPr>
                <w:b/>
                <w:szCs w:val="21"/>
              </w:rPr>
            </w:pPr>
          </w:p>
        </w:tc>
      </w:tr>
    </w:tbl>
    <w:p w14:paraId="494390F1" w14:textId="77777777" w:rsidR="00AE3272" w:rsidRPr="008E4F33" w:rsidRDefault="00AE3272" w:rsidP="00AE3272">
      <w:pPr>
        <w:widowControl/>
        <w:jc w:val="left"/>
        <w:rPr>
          <w:b/>
          <w:szCs w:val="21"/>
        </w:rPr>
      </w:pPr>
    </w:p>
    <w:p w14:paraId="1EF4C419" w14:textId="77777777" w:rsidR="003B311B" w:rsidRPr="008E4F33" w:rsidRDefault="003B311B" w:rsidP="00AE3272">
      <w:pPr>
        <w:jc w:val="center"/>
        <w:rPr>
          <w:b/>
          <w:sz w:val="32"/>
          <w:szCs w:val="32"/>
        </w:rPr>
      </w:pPr>
    </w:p>
    <w:p w14:paraId="45CEF521" w14:textId="77777777" w:rsidR="00744358" w:rsidRPr="008E4F33" w:rsidRDefault="00744358" w:rsidP="00744358">
      <w:pPr>
        <w:widowControl/>
        <w:jc w:val="left"/>
        <w:rPr>
          <w:b/>
          <w:szCs w:val="21"/>
        </w:rPr>
      </w:pPr>
    </w:p>
    <w:p w14:paraId="2F9EBF6B" w14:textId="77777777" w:rsidR="00744358" w:rsidRPr="008E4F33" w:rsidRDefault="00744358" w:rsidP="00744358">
      <w:pPr>
        <w:widowControl/>
        <w:jc w:val="left"/>
        <w:rPr>
          <w:b/>
          <w:szCs w:val="21"/>
        </w:rPr>
      </w:pPr>
    </w:p>
    <w:p w14:paraId="782229D5" w14:textId="77777777" w:rsidR="00744358" w:rsidRPr="008E4F33" w:rsidRDefault="00744358" w:rsidP="00744358">
      <w:pPr>
        <w:widowControl/>
        <w:jc w:val="left"/>
        <w:rPr>
          <w:b/>
          <w:szCs w:val="21"/>
        </w:rPr>
      </w:pPr>
    </w:p>
    <w:p w14:paraId="3D24FD13" w14:textId="77777777" w:rsidR="0023074A" w:rsidRPr="008E4F33" w:rsidRDefault="0023074A" w:rsidP="00744358">
      <w:pPr>
        <w:widowControl/>
        <w:jc w:val="left"/>
        <w:rPr>
          <w:b/>
          <w:szCs w:val="21"/>
        </w:rPr>
      </w:pPr>
    </w:p>
    <w:p w14:paraId="170F2DAB" w14:textId="5CD69773" w:rsidR="00AE3272" w:rsidRPr="008E4F33" w:rsidRDefault="00AE3272" w:rsidP="00AE3272">
      <w:pPr>
        <w:pStyle w:val="2"/>
        <w:rPr>
          <w:b w:val="0"/>
        </w:rPr>
      </w:pPr>
      <w:bookmarkStart w:id="17" w:name="_Toc474943032"/>
      <w:r w:rsidRPr="008E4F33">
        <w:rPr>
          <w:rStyle w:val="2Char"/>
          <w:b/>
          <w:bCs/>
        </w:rPr>
        <w:t>4.1</w:t>
      </w:r>
      <w:r w:rsidRPr="008E4F33">
        <w:rPr>
          <w:rStyle w:val="2Char"/>
          <w:rFonts w:hint="eastAsia"/>
          <w:b/>
          <w:bCs/>
        </w:rPr>
        <w:t>车库室内空气中的氨、甲醛、苯、总挥发性有机物（TVOC）、氡等污染物浓度应符合现行国家标准《室内空气质量标准》（GB/T18883）的有关规定</w:t>
      </w:r>
      <w:r w:rsidR="001F54F3" w:rsidRPr="008E4F33">
        <w:rPr>
          <w:rStyle w:val="2Char"/>
          <w:rFonts w:hint="eastAsia"/>
          <w:b/>
          <w:bCs/>
        </w:rPr>
        <w:t>。</w:t>
      </w:r>
      <w:bookmarkEnd w:id="17"/>
    </w:p>
    <w:p w14:paraId="3C57C4CD"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0E25B17C" w14:textId="598455CF"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76BD307D" w14:textId="77777777" w:rsidR="00DF4278" w:rsidRPr="008E4F33" w:rsidRDefault="00DF4278" w:rsidP="00DF4278">
      <w:pPr>
        <w:rPr>
          <w:b/>
          <w:bCs/>
          <w:szCs w:val="21"/>
        </w:rPr>
      </w:pPr>
      <w:r w:rsidRPr="008E4F33">
        <w:rPr>
          <w:rFonts w:hint="eastAsia"/>
          <w:b/>
          <w:bCs/>
          <w:szCs w:val="21"/>
        </w:rPr>
        <w:t>【适用范围】</w:t>
      </w:r>
    </w:p>
    <w:p w14:paraId="52FA1FC6" w14:textId="49CB8BEC"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001F54F3" w:rsidRPr="008E4F33">
        <w:rPr>
          <w:rFonts w:hint="eastAsia"/>
          <w:b/>
          <w:bCs/>
          <w:szCs w:val="21"/>
        </w:rPr>
        <w:t>不</w:t>
      </w:r>
      <w:r w:rsidRPr="008E4F33">
        <w:rPr>
          <w:rFonts w:hint="eastAsia"/>
          <w:b/>
          <w:bCs/>
          <w:szCs w:val="21"/>
        </w:rPr>
        <w:t>参评。</w:t>
      </w:r>
    </w:p>
    <w:p w14:paraId="60A1CC37"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A24394A"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AB6A786" w14:textId="77777777" w:rsidR="00DF4278" w:rsidRPr="008E4F33" w:rsidRDefault="00DF4278" w:rsidP="00DF4278">
      <w:pPr>
        <w:rPr>
          <w:b/>
          <w:bCs/>
          <w:szCs w:val="21"/>
        </w:rPr>
      </w:pPr>
    </w:p>
    <w:p w14:paraId="6C4578C6" w14:textId="77777777" w:rsidR="00DF4278" w:rsidRPr="008E4F33" w:rsidRDefault="00DF4278" w:rsidP="00DF4278">
      <w:pPr>
        <w:rPr>
          <w:b/>
        </w:rPr>
      </w:pPr>
      <w:r w:rsidRPr="008E4F33">
        <w:rPr>
          <w:rFonts w:hint="eastAsia"/>
          <w:b/>
        </w:rPr>
        <w:t>2</w:t>
      </w:r>
      <w:r w:rsidRPr="008E4F33">
        <w:rPr>
          <w:rFonts w:hint="eastAsia"/>
          <w:b/>
        </w:rPr>
        <w:t>）评价要点：</w:t>
      </w:r>
    </w:p>
    <w:p w14:paraId="40372D81" w14:textId="451A21F8" w:rsidR="00DF4278" w:rsidRPr="008E4F33" w:rsidRDefault="001F54F3" w:rsidP="00DF4278">
      <w:pPr>
        <w:rPr>
          <w:bCs/>
          <w:szCs w:val="21"/>
        </w:rPr>
      </w:pPr>
      <w:r w:rsidRPr="008E4F33">
        <w:rPr>
          <w:rFonts w:hint="eastAsia"/>
          <w:bCs/>
          <w:szCs w:val="21"/>
          <w:lang w:val="x-none"/>
        </w:rPr>
        <w:t>车库室内空气中的氨、甲醛、苯、总挥发性有机物（</w:t>
      </w:r>
      <w:r w:rsidRPr="008E4F33">
        <w:rPr>
          <w:rFonts w:hint="eastAsia"/>
          <w:bCs/>
          <w:szCs w:val="21"/>
          <w:lang w:val="x-none"/>
        </w:rPr>
        <w:t>TVOC</w:t>
      </w:r>
      <w:r w:rsidRPr="008E4F33">
        <w:rPr>
          <w:rFonts w:hint="eastAsia"/>
          <w:bCs/>
          <w:szCs w:val="21"/>
          <w:lang w:val="x-none"/>
        </w:rPr>
        <w:t>）、氡等污染物浓度应符合现行国家标准《室内空气质量标准》（</w:t>
      </w:r>
      <w:r w:rsidRPr="008E4F33">
        <w:rPr>
          <w:rFonts w:hint="eastAsia"/>
          <w:bCs/>
          <w:szCs w:val="21"/>
          <w:lang w:val="x-none"/>
        </w:rPr>
        <w:t>GB/T18883</w:t>
      </w:r>
      <w:r w:rsidRPr="008E4F33">
        <w:rPr>
          <w:rFonts w:hint="eastAsia"/>
          <w:bCs/>
          <w:szCs w:val="21"/>
          <w:lang w:val="x-none"/>
        </w:rPr>
        <w:t>）的有关规定</w:t>
      </w:r>
      <w:r w:rsidR="00DF4278" w:rsidRPr="008E4F33">
        <w:rPr>
          <w:rFonts w:hint="eastAsia"/>
          <w:bCs/>
          <w:szCs w:val="21"/>
        </w:rPr>
        <w:t xml:space="preserve">    </w:t>
      </w:r>
      <w:r w:rsidR="00DF4278" w:rsidRPr="008E4F33">
        <w:rPr>
          <w:rFonts w:hint="eastAsia"/>
          <w:bCs/>
          <w:szCs w:val="21"/>
        </w:rPr>
        <w:t>□是、□否</w:t>
      </w:r>
    </w:p>
    <w:p w14:paraId="03E4C4D0" w14:textId="2A3F7144" w:rsidR="001F54F3" w:rsidRPr="008E4F33" w:rsidRDefault="001F54F3" w:rsidP="00DF4278">
      <w:pPr>
        <w:rPr>
          <w:bCs/>
          <w:szCs w:val="21"/>
        </w:rPr>
      </w:pPr>
      <w:r w:rsidRPr="008E4F33">
        <w:rPr>
          <w:rFonts w:hint="eastAsia"/>
          <w:bCs/>
          <w:szCs w:val="21"/>
        </w:rPr>
        <w:t>竣工评价和运行评价查阅室内污染物检测报告，并现场检查。</w:t>
      </w:r>
    </w:p>
    <w:p w14:paraId="1FD98528" w14:textId="77777777" w:rsidR="00DF4278" w:rsidRPr="008E4F33" w:rsidRDefault="00DF4278" w:rsidP="00DF4278">
      <w:pPr>
        <w:rPr>
          <w:b/>
          <w:bCs/>
          <w:szCs w:val="21"/>
        </w:rPr>
      </w:pPr>
    </w:p>
    <w:p w14:paraId="76D61A75" w14:textId="1DCC8221"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333908D0" w14:textId="77777777" w:rsidTr="00CC6DBD">
        <w:trPr>
          <w:trHeight w:val="559"/>
        </w:trPr>
        <w:tc>
          <w:tcPr>
            <w:tcW w:w="8296" w:type="dxa"/>
          </w:tcPr>
          <w:p w14:paraId="4081F3CC" w14:textId="77777777" w:rsidR="006C06DE" w:rsidRPr="008E4F33" w:rsidRDefault="006C06DE" w:rsidP="00CC6DBD">
            <w:pPr>
              <w:rPr>
                <w:rFonts w:ascii="宋体" w:hAnsi="宋体" w:cs="宋体"/>
                <w:szCs w:val="21"/>
              </w:rPr>
            </w:pPr>
          </w:p>
          <w:p w14:paraId="5472A576" w14:textId="77777777" w:rsidR="006C06DE" w:rsidRPr="008E4F33" w:rsidRDefault="006C06DE" w:rsidP="00CC6DBD">
            <w:pPr>
              <w:rPr>
                <w:rFonts w:ascii="宋体" w:hAnsi="宋体" w:cs="宋体"/>
                <w:szCs w:val="21"/>
              </w:rPr>
            </w:pPr>
          </w:p>
          <w:p w14:paraId="4D427D3A" w14:textId="77777777" w:rsidR="006C06DE" w:rsidRPr="008E4F33" w:rsidRDefault="006C06DE" w:rsidP="00CC6DBD">
            <w:pPr>
              <w:rPr>
                <w:rFonts w:ascii="宋体" w:hAnsi="宋体" w:cs="宋体"/>
                <w:szCs w:val="21"/>
              </w:rPr>
            </w:pPr>
          </w:p>
          <w:p w14:paraId="0ACB005A" w14:textId="77777777" w:rsidR="006C06DE" w:rsidRPr="008E4F33" w:rsidRDefault="006C06DE" w:rsidP="00CC6DBD">
            <w:pPr>
              <w:rPr>
                <w:rFonts w:ascii="宋体" w:hAnsi="宋体" w:cs="宋体"/>
                <w:szCs w:val="21"/>
              </w:rPr>
            </w:pPr>
          </w:p>
          <w:p w14:paraId="28D92DDA" w14:textId="77777777" w:rsidR="006C06DE" w:rsidRPr="008E4F33" w:rsidRDefault="006C06DE" w:rsidP="00CC6DBD">
            <w:pPr>
              <w:rPr>
                <w:rFonts w:ascii="宋体" w:hAnsi="宋体" w:cs="宋体"/>
                <w:szCs w:val="21"/>
              </w:rPr>
            </w:pPr>
          </w:p>
          <w:p w14:paraId="2EC0BDAB" w14:textId="77777777" w:rsidR="006C06DE" w:rsidRPr="008E4F33" w:rsidRDefault="006C06DE" w:rsidP="00CC6DBD">
            <w:pPr>
              <w:rPr>
                <w:rFonts w:ascii="宋体" w:hAnsi="宋体" w:cs="宋体"/>
                <w:szCs w:val="21"/>
              </w:rPr>
            </w:pPr>
          </w:p>
        </w:tc>
      </w:tr>
    </w:tbl>
    <w:p w14:paraId="2E13D62D" w14:textId="77777777" w:rsidR="006C06DE" w:rsidRPr="008E4F33" w:rsidRDefault="006C06DE" w:rsidP="006C06DE">
      <w:pPr>
        <w:rPr>
          <w:rFonts w:ascii="宋体" w:hAnsi="宋体" w:cs="宋体"/>
          <w:szCs w:val="21"/>
        </w:rPr>
      </w:pPr>
    </w:p>
    <w:p w14:paraId="4A0C422E"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5353C3A3"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3498367C" w14:textId="77777777" w:rsidTr="00CC6DBD">
        <w:trPr>
          <w:trHeight w:val="623"/>
        </w:trPr>
        <w:tc>
          <w:tcPr>
            <w:tcW w:w="8296" w:type="dxa"/>
          </w:tcPr>
          <w:p w14:paraId="4F8537C1" w14:textId="77777777" w:rsidR="006C06DE" w:rsidRPr="008E4F33" w:rsidRDefault="006C06DE" w:rsidP="00CC6DBD">
            <w:pPr>
              <w:widowControl/>
              <w:jc w:val="left"/>
              <w:rPr>
                <w:b/>
                <w:szCs w:val="21"/>
              </w:rPr>
            </w:pPr>
          </w:p>
          <w:p w14:paraId="44B8C466" w14:textId="77777777" w:rsidR="006C06DE" w:rsidRPr="008E4F33" w:rsidRDefault="006C06DE" w:rsidP="00CC6DBD">
            <w:pPr>
              <w:widowControl/>
              <w:jc w:val="left"/>
              <w:rPr>
                <w:b/>
                <w:szCs w:val="21"/>
              </w:rPr>
            </w:pPr>
          </w:p>
          <w:p w14:paraId="7F535C5C" w14:textId="77777777" w:rsidR="006C06DE" w:rsidRPr="008E4F33" w:rsidRDefault="006C06DE" w:rsidP="00CC6DBD">
            <w:pPr>
              <w:widowControl/>
              <w:jc w:val="left"/>
              <w:rPr>
                <w:b/>
                <w:szCs w:val="21"/>
              </w:rPr>
            </w:pPr>
          </w:p>
          <w:p w14:paraId="3C0B376C" w14:textId="77777777" w:rsidR="006C06DE" w:rsidRPr="008E4F33" w:rsidRDefault="006C06DE" w:rsidP="00CC6DBD">
            <w:pPr>
              <w:widowControl/>
              <w:jc w:val="left"/>
              <w:rPr>
                <w:b/>
                <w:szCs w:val="21"/>
              </w:rPr>
            </w:pPr>
          </w:p>
          <w:p w14:paraId="155A09C5" w14:textId="77777777" w:rsidR="006C06DE" w:rsidRPr="008E4F33" w:rsidRDefault="006C06DE" w:rsidP="00CC6DBD">
            <w:pPr>
              <w:widowControl/>
              <w:jc w:val="left"/>
              <w:rPr>
                <w:b/>
                <w:szCs w:val="21"/>
              </w:rPr>
            </w:pPr>
          </w:p>
          <w:p w14:paraId="3A3594BF" w14:textId="77777777" w:rsidR="006C06DE" w:rsidRPr="008E4F33" w:rsidRDefault="006C06DE" w:rsidP="00CC6DBD">
            <w:pPr>
              <w:widowControl/>
              <w:jc w:val="left"/>
              <w:rPr>
                <w:b/>
                <w:szCs w:val="21"/>
              </w:rPr>
            </w:pPr>
          </w:p>
        </w:tc>
      </w:tr>
    </w:tbl>
    <w:p w14:paraId="4ED45FC2" w14:textId="77777777" w:rsidR="00DF4278" w:rsidRPr="008E4F33" w:rsidRDefault="00DF4278" w:rsidP="00DF4278">
      <w:pPr>
        <w:widowControl/>
        <w:jc w:val="left"/>
        <w:rPr>
          <w:b/>
          <w:szCs w:val="21"/>
        </w:rPr>
      </w:pPr>
    </w:p>
    <w:p w14:paraId="6A270D78" w14:textId="77777777" w:rsidR="00DF4278" w:rsidRPr="008E4F33" w:rsidRDefault="00DF4278" w:rsidP="00AE3272">
      <w:pPr>
        <w:jc w:val="center"/>
        <w:rPr>
          <w:b/>
          <w:sz w:val="32"/>
          <w:szCs w:val="32"/>
        </w:rPr>
      </w:pPr>
    </w:p>
    <w:p w14:paraId="158C77A9" w14:textId="77777777" w:rsidR="00744358" w:rsidRPr="008E4F33" w:rsidRDefault="00744358" w:rsidP="00744358">
      <w:pPr>
        <w:widowControl/>
        <w:jc w:val="left"/>
        <w:rPr>
          <w:b/>
          <w:szCs w:val="21"/>
        </w:rPr>
      </w:pPr>
    </w:p>
    <w:p w14:paraId="48D74BFC" w14:textId="77777777" w:rsidR="00744358" w:rsidRPr="008E4F33" w:rsidRDefault="00744358" w:rsidP="00744358">
      <w:pPr>
        <w:widowControl/>
        <w:jc w:val="left"/>
        <w:rPr>
          <w:b/>
          <w:szCs w:val="21"/>
        </w:rPr>
      </w:pPr>
    </w:p>
    <w:p w14:paraId="068AE83A" w14:textId="77777777" w:rsidR="00744358" w:rsidRPr="008E4F33" w:rsidRDefault="00744358" w:rsidP="00744358">
      <w:pPr>
        <w:widowControl/>
        <w:jc w:val="left"/>
        <w:rPr>
          <w:b/>
          <w:szCs w:val="21"/>
        </w:rPr>
      </w:pPr>
    </w:p>
    <w:p w14:paraId="19FBBF35" w14:textId="77777777" w:rsidR="00744358" w:rsidRPr="008E4F33" w:rsidRDefault="00744358" w:rsidP="00744358">
      <w:pPr>
        <w:widowControl/>
        <w:jc w:val="left"/>
        <w:rPr>
          <w:b/>
          <w:szCs w:val="21"/>
        </w:rPr>
      </w:pPr>
    </w:p>
    <w:p w14:paraId="69E30854" w14:textId="77777777" w:rsidR="00744358" w:rsidRPr="008E4F33" w:rsidRDefault="00744358" w:rsidP="00744358">
      <w:pPr>
        <w:widowControl/>
        <w:jc w:val="left"/>
        <w:rPr>
          <w:b/>
          <w:szCs w:val="21"/>
        </w:rPr>
      </w:pPr>
    </w:p>
    <w:p w14:paraId="45C36192" w14:textId="77777777" w:rsidR="00744358" w:rsidRPr="008E4F33" w:rsidRDefault="00744358" w:rsidP="00744358">
      <w:pPr>
        <w:widowControl/>
        <w:jc w:val="left"/>
        <w:rPr>
          <w:b/>
          <w:szCs w:val="21"/>
        </w:rPr>
      </w:pPr>
    </w:p>
    <w:p w14:paraId="4371AB1A" w14:textId="77777777" w:rsidR="00744358" w:rsidRDefault="00744358" w:rsidP="00744358">
      <w:pPr>
        <w:widowControl/>
        <w:jc w:val="left"/>
        <w:rPr>
          <w:b/>
          <w:szCs w:val="21"/>
        </w:rPr>
      </w:pPr>
    </w:p>
    <w:p w14:paraId="61CCEEFC" w14:textId="77777777" w:rsidR="00CD426F" w:rsidRPr="008E4F33" w:rsidRDefault="00CD426F" w:rsidP="00744358">
      <w:pPr>
        <w:widowControl/>
        <w:jc w:val="left"/>
        <w:rPr>
          <w:b/>
          <w:szCs w:val="21"/>
        </w:rPr>
      </w:pPr>
    </w:p>
    <w:p w14:paraId="5199DA70" w14:textId="4C6486A0" w:rsidR="00AE3272" w:rsidRPr="008E4F33" w:rsidRDefault="00AE3272" w:rsidP="00AE3272">
      <w:pPr>
        <w:pStyle w:val="2"/>
      </w:pPr>
      <w:bookmarkStart w:id="18" w:name="_Toc474943033"/>
      <w:r w:rsidRPr="008E4F33">
        <w:rPr>
          <w:rStyle w:val="2Char"/>
          <w:b/>
          <w:bCs/>
        </w:rPr>
        <w:t>4.2</w:t>
      </w:r>
      <w:r w:rsidRPr="008E4F33">
        <w:rPr>
          <w:rStyle w:val="2Char"/>
          <w:rFonts w:hint="eastAsia"/>
          <w:b/>
          <w:bCs/>
        </w:rPr>
        <w:t>车库建筑材料、装修材料中有害物质含量符合室内装饰装修材料相关国家标准GB 18580～18588、《建筑材料放射性核素限量》（GB 6566）和《民用建筑工程室内环境污染控制规范》（GB 50325）的规定。</w:t>
      </w:r>
      <w:bookmarkEnd w:id="18"/>
    </w:p>
    <w:p w14:paraId="165DD97A"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296CC82E" w14:textId="67356978"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446A81E6" w14:textId="77777777" w:rsidR="00DF4278" w:rsidRPr="008E4F33" w:rsidRDefault="00DF4278" w:rsidP="00DF4278">
      <w:pPr>
        <w:rPr>
          <w:b/>
          <w:bCs/>
          <w:szCs w:val="21"/>
        </w:rPr>
      </w:pPr>
      <w:r w:rsidRPr="008E4F33">
        <w:rPr>
          <w:rFonts w:hint="eastAsia"/>
          <w:b/>
          <w:bCs/>
          <w:szCs w:val="21"/>
        </w:rPr>
        <w:t>【适用范围】</w:t>
      </w:r>
    </w:p>
    <w:p w14:paraId="45062806" w14:textId="08208CD7" w:rsidR="00DF4278" w:rsidRPr="008E4F33" w:rsidRDefault="001F54F3" w:rsidP="00DF4278">
      <w:pPr>
        <w:rPr>
          <w:bCs/>
          <w:szCs w:val="21"/>
        </w:rPr>
      </w:pPr>
      <w:r w:rsidRPr="008E4F33">
        <w:rPr>
          <w:bCs/>
          <w:szCs w:val="21"/>
        </w:rPr>
        <w:t>申报</w:t>
      </w:r>
      <w:r w:rsidRPr="008E4F33">
        <w:rPr>
          <w:bCs/>
          <w:szCs w:val="21"/>
        </w:rPr>
        <w:t xml:space="preserve"> “</w:t>
      </w:r>
      <w:r w:rsidRPr="008E4F33">
        <w:rPr>
          <w:bCs/>
          <w:szCs w:val="21"/>
        </w:rPr>
        <w:t>绿色建筑设计评价标识</w:t>
      </w:r>
      <w:r w:rsidRPr="008E4F33">
        <w:rPr>
          <w:bCs/>
          <w:szCs w:val="21"/>
        </w:rPr>
        <w:t>”</w:t>
      </w:r>
      <w:r w:rsidRPr="008E4F33">
        <w:rPr>
          <w:bCs/>
          <w:szCs w:val="21"/>
        </w:rPr>
        <w:t>的建筑此项</w:t>
      </w:r>
      <w:r w:rsidRPr="008E4F33">
        <w:rPr>
          <w:b/>
          <w:bCs/>
          <w:szCs w:val="21"/>
        </w:rPr>
        <w:t>参评</w:t>
      </w:r>
      <w:r w:rsidR="00DF4278" w:rsidRPr="008E4F33">
        <w:rPr>
          <w:rFonts w:hint="eastAsia"/>
          <w:bCs/>
          <w:szCs w:val="21"/>
        </w:rPr>
        <w:t>。</w:t>
      </w:r>
    </w:p>
    <w:p w14:paraId="183A555C"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0E96279"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4736A56" w14:textId="77777777" w:rsidR="00DF4278" w:rsidRPr="008E4F33" w:rsidRDefault="00DF4278" w:rsidP="00DF4278">
      <w:pPr>
        <w:rPr>
          <w:b/>
          <w:bCs/>
          <w:szCs w:val="21"/>
        </w:rPr>
      </w:pPr>
    </w:p>
    <w:p w14:paraId="3AC34FCA" w14:textId="77777777" w:rsidR="00DF4278" w:rsidRPr="008E4F33" w:rsidRDefault="00DF4278" w:rsidP="00DF4278">
      <w:pPr>
        <w:rPr>
          <w:b/>
        </w:rPr>
      </w:pPr>
      <w:r w:rsidRPr="008E4F33">
        <w:rPr>
          <w:rFonts w:hint="eastAsia"/>
          <w:b/>
        </w:rPr>
        <w:t>2</w:t>
      </w:r>
      <w:r w:rsidRPr="008E4F33">
        <w:rPr>
          <w:rFonts w:hint="eastAsia"/>
          <w:b/>
        </w:rPr>
        <w:t>）评价要点：</w:t>
      </w:r>
    </w:p>
    <w:p w14:paraId="7FDF9201" w14:textId="4F0D9B97" w:rsidR="00CD426F" w:rsidRDefault="00DF4278" w:rsidP="00CD426F">
      <w:pPr>
        <w:rPr>
          <w:bCs/>
          <w:szCs w:val="21"/>
        </w:rPr>
      </w:pPr>
      <w:r w:rsidRPr="008E4F33">
        <w:rPr>
          <w:rFonts w:hint="eastAsia"/>
          <w:bCs/>
          <w:szCs w:val="21"/>
        </w:rPr>
        <w:t xml:space="preserve">  </w:t>
      </w:r>
      <w:r w:rsidR="00CD426F">
        <w:rPr>
          <w:bCs/>
          <w:szCs w:val="21"/>
        </w:rPr>
        <w:t xml:space="preserve">  </w:t>
      </w:r>
      <w:r w:rsidR="004C4C9E" w:rsidRPr="004C4C9E">
        <w:rPr>
          <w:rFonts w:hint="eastAsia"/>
          <w:bCs/>
          <w:szCs w:val="21"/>
        </w:rPr>
        <w:t>设计阶段设计参阅设计资料中对材料</w:t>
      </w:r>
      <w:r w:rsidR="004C4C9E">
        <w:rPr>
          <w:rFonts w:hint="eastAsia"/>
          <w:bCs/>
          <w:szCs w:val="21"/>
        </w:rPr>
        <w:t>的</w:t>
      </w:r>
      <w:r w:rsidR="004C4C9E" w:rsidRPr="004C4C9E">
        <w:rPr>
          <w:rFonts w:hint="eastAsia"/>
          <w:bCs/>
          <w:szCs w:val="21"/>
        </w:rPr>
        <w:t>选用</w:t>
      </w:r>
      <w:r w:rsidR="004C4C9E">
        <w:rPr>
          <w:rFonts w:hint="eastAsia"/>
          <w:bCs/>
          <w:szCs w:val="21"/>
        </w:rPr>
        <w:t>要满足</w:t>
      </w:r>
      <w:r w:rsidR="00CD426F" w:rsidRPr="00CD426F">
        <w:rPr>
          <w:rFonts w:hint="eastAsia"/>
          <w:bCs/>
          <w:szCs w:val="21"/>
          <w:lang w:val="x-none"/>
        </w:rPr>
        <w:t>相关国家标准</w:t>
      </w:r>
      <w:r w:rsidR="00CD426F" w:rsidRPr="00CD426F">
        <w:rPr>
          <w:rFonts w:hint="eastAsia"/>
          <w:bCs/>
          <w:szCs w:val="21"/>
          <w:lang w:val="x-none"/>
        </w:rPr>
        <w:t>GB 18580</w:t>
      </w:r>
      <w:r w:rsidR="00CD426F" w:rsidRPr="00CD426F">
        <w:rPr>
          <w:rFonts w:hint="eastAsia"/>
          <w:bCs/>
          <w:szCs w:val="21"/>
          <w:lang w:val="x-none"/>
        </w:rPr>
        <w:t>～</w:t>
      </w:r>
      <w:r w:rsidR="00CD426F" w:rsidRPr="00CD426F">
        <w:rPr>
          <w:rFonts w:hint="eastAsia"/>
          <w:bCs/>
          <w:szCs w:val="21"/>
          <w:lang w:val="x-none"/>
        </w:rPr>
        <w:t>18588</w:t>
      </w:r>
      <w:r w:rsidR="00CD426F" w:rsidRPr="00CD426F">
        <w:rPr>
          <w:rFonts w:hint="eastAsia"/>
          <w:bCs/>
          <w:szCs w:val="21"/>
          <w:lang w:val="x-none"/>
        </w:rPr>
        <w:t>、《建筑材料放射性核素限量》（</w:t>
      </w:r>
      <w:r w:rsidR="00CD426F" w:rsidRPr="00CD426F">
        <w:rPr>
          <w:rFonts w:hint="eastAsia"/>
          <w:bCs/>
          <w:szCs w:val="21"/>
          <w:lang w:val="x-none"/>
        </w:rPr>
        <w:t>GB 6566</w:t>
      </w:r>
      <w:r w:rsidR="00CD426F" w:rsidRPr="00CD426F">
        <w:rPr>
          <w:rFonts w:hint="eastAsia"/>
          <w:bCs/>
          <w:szCs w:val="21"/>
          <w:lang w:val="x-none"/>
        </w:rPr>
        <w:t>）和《民用建筑工程室内环境污染控制规范》（</w:t>
      </w:r>
      <w:r w:rsidR="00CD426F" w:rsidRPr="00CD426F">
        <w:rPr>
          <w:rFonts w:hint="eastAsia"/>
          <w:bCs/>
          <w:szCs w:val="21"/>
          <w:lang w:val="x-none"/>
        </w:rPr>
        <w:t>GB 50325</w:t>
      </w:r>
      <w:r w:rsidR="00CD426F">
        <w:rPr>
          <w:rFonts w:hint="eastAsia"/>
          <w:bCs/>
          <w:szCs w:val="21"/>
          <w:lang w:val="x-none"/>
        </w:rPr>
        <w:t>）的规定</w:t>
      </w:r>
      <w:r w:rsidR="004C4C9E">
        <w:rPr>
          <w:rFonts w:hint="eastAsia"/>
          <w:bCs/>
          <w:szCs w:val="21"/>
        </w:rPr>
        <w:t>。</w:t>
      </w:r>
      <w:r w:rsidR="00CD426F">
        <w:rPr>
          <w:rFonts w:hint="eastAsia"/>
          <w:bCs/>
          <w:szCs w:val="21"/>
        </w:rPr>
        <w:t xml:space="preserve">  </w:t>
      </w:r>
      <w:r w:rsidR="00CD426F">
        <w:rPr>
          <w:bCs/>
          <w:szCs w:val="21"/>
        </w:rPr>
        <w:t xml:space="preserve"> </w:t>
      </w:r>
      <w:r w:rsidR="00CD426F" w:rsidRPr="008E4F33">
        <w:rPr>
          <w:rFonts w:hint="eastAsia"/>
          <w:bCs/>
          <w:szCs w:val="21"/>
        </w:rPr>
        <w:t>□是、□否</w:t>
      </w:r>
    </w:p>
    <w:p w14:paraId="193808F3" w14:textId="26A95BFF" w:rsidR="004C4C9E" w:rsidRPr="008E4F33" w:rsidRDefault="004C4C9E" w:rsidP="004C4C9E">
      <w:pPr>
        <w:ind w:firstLineChars="200" w:firstLine="420"/>
        <w:rPr>
          <w:bCs/>
          <w:szCs w:val="21"/>
        </w:rPr>
      </w:pPr>
      <w:r w:rsidRPr="004C4C9E">
        <w:rPr>
          <w:rFonts w:hint="eastAsia"/>
          <w:bCs/>
          <w:szCs w:val="21"/>
        </w:rPr>
        <w:t>竣工评价和运行评价查阅装饰装修竣工图纸和材料清单，由具有资质的第三方检验机构出具的产品检验报告，并现场</w:t>
      </w:r>
      <w:r>
        <w:rPr>
          <w:rFonts w:hint="eastAsia"/>
          <w:bCs/>
          <w:szCs w:val="21"/>
        </w:rPr>
        <w:t>核查</w:t>
      </w:r>
      <w:r w:rsidRPr="004C4C9E">
        <w:rPr>
          <w:rFonts w:hint="eastAsia"/>
          <w:bCs/>
          <w:szCs w:val="21"/>
        </w:rPr>
        <w:t>。</w:t>
      </w:r>
      <w:r w:rsidR="00CD426F">
        <w:rPr>
          <w:rFonts w:hint="eastAsia"/>
          <w:bCs/>
          <w:szCs w:val="21"/>
        </w:rPr>
        <w:t xml:space="preserve"> </w:t>
      </w:r>
      <w:r w:rsidR="00CD426F" w:rsidRPr="008E4F33">
        <w:rPr>
          <w:rFonts w:hint="eastAsia"/>
          <w:bCs/>
          <w:szCs w:val="21"/>
        </w:rPr>
        <w:t>□是、□否</w:t>
      </w:r>
    </w:p>
    <w:p w14:paraId="27B4D2FB" w14:textId="77777777" w:rsidR="00DF4278" w:rsidRPr="008E4F33" w:rsidRDefault="00DF4278" w:rsidP="00DF4278">
      <w:pPr>
        <w:rPr>
          <w:b/>
          <w:bCs/>
          <w:szCs w:val="21"/>
        </w:rPr>
      </w:pPr>
    </w:p>
    <w:p w14:paraId="5F0EBC3A" w14:textId="49A8F39F"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28CF4E16" w14:textId="77777777" w:rsidTr="00CC6DBD">
        <w:trPr>
          <w:trHeight w:val="559"/>
        </w:trPr>
        <w:tc>
          <w:tcPr>
            <w:tcW w:w="8296" w:type="dxa"/>
          </w:tcPr>
          <w:p w14:paraId="4E6EF762" w14:textId="77777777" w:rsidR="006C06DE" w:rsidRPr="008E4F33" w:rsidRDefault="006C06DE" w:rsidP="00CC6DBD">
            <w:pPr>
              <w:rPr>
                <w:rFonts w:ascii="宋体" w:hAnsi="宋体" w:cs="宋体"/>
                <w:szCs w:val="21"/>
              </w:rPr>
            </w:pPr>
          </w:p>
          <w:p w14:paraId="12153742" w14:textId="77777777" w:rsidR="006C06DE" w:rsidRPr="008E4F33" w:rsidRDefault="006C06DE" w:rsidP="00CC6DBD">
            <w:pPr>
              <w:rPr>
                <w:rFonts w:ascii="宋体" w:hAnsi="宋体" w:cs="宋体"/>
                <w:szCs w:val="21"/>
              </w:rPr>
            </w:pPr>
          </w:p>
          <w:p w14:paraId="52F58B7C" w14:textId="77777777" w:rsidR="006C06DE" w:rsidRPr="008E4F33" w:rsidRDefault="006C06DE" w:rsidP="00CC6DBD">
            <w:pPr>
              <w:rPr>
                <w:rFonts w:ascii="宋体" w:hAnsi="宋体" w:cs="宋体"/>
                <w:szCs w:val="21"/>
              </w:rPr>
            </w:pPr>
          </w:p>
          <w:p w14:paraId="30F4E9D7" w14:textId="77777777" w:rsidR="006C06DE" w:rsidRPr="008E4F33" w:rsidRDefault="006C06DE" w:rsidP="00CC6DBD">
            <w:pPr>
              <w:rPr>
                <w:rFonts w:ascii="宋体" w:hAnsi="宋体" w:cs="宋体"/>
                <w:szCs w:val="21"/>
              </w:rPr>
            </w:pPr>
          </w:p>
          <w:p w14:paraId="3EBBB61F" w14:textId="77777777" w:rsidR="006C06DE" w:rsidRPr="008E4F33" w:rsidRDefault="006C06DE" w:rsidP="00CC6DBD">
            <w:pPr>
              <w:rPr>
                <w:rFonts w:ascii="宋体" w:hAnsi="宋体" w:cs="宋体"/>
                <w:szCs w:val="21"/>
              </w:rPr>
            </w:pPr>
          </w:p>
          <w:p w14:paraId="42469502" w14:textId="77777777" w:rsidR="006C06DE" w:rsidRPr="008E4F33" w:rsidRDefault="006C06DE" w:rsidP="00CC6DBD">
            <w:pPr>
              <w:rPr>
                <w:rFonts w:ascii="宋体" w:hAnsi="宋体" w:cs="宋体"/>
                <w:szCs w:val="21"/>
              </w:rPr>
            </w:pPr>
          </w:p>
        </w:tc>
      </w:tr>
    </w:tbl>
    <w:p w14:paraId="33F36C19" w14:textId="77777777" w:rsidR="006C06DE" w:rsidRPr="008E4F33" w:rsidRDefault="006C06DE" w:rsidP="006C06DE">
      <w:pPr>
        <w:rPr>
          <w:rFonts w:ascii="宋体" w:hAnsi="宋体" w:cs="宋体"/>
          <w:szCs w:val="21"/>
        </w:rPr>
      </w:pPr>
    </w:p>
    <w:p w14:paraId="1C86C736"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79952B12"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6986AE0F" w14:textId="77777777" w:rsidTr="00CC6DBD">
        <w:trPr>
          <w:trHeight w:val="623"/>
        </w:trPr>
        <w:tc>
          <w:tcPr>
            <w:tcW w:w="8296" w:type="dxa"/>
          </w:tcPr>
          <w:p w14:paraId="6AA2442D" w14:textId="77777777" w:rsidR="006C06DE" w:rsidRPr="008E4F33" w:rsidRDefault="006C06DE" w:rsidP="00CC6DBD">
            <w:pPr>
              <w:widowControl/>
              <w:jc w:val="left"/>
              <w:rPr>
                <w:b/>
                <w:szCs w:val="21"/>
              </w:rPr>
            </w:pPr>
          </w:p>
          <w:p w14:paraId="6E1E6F40" w14:textId="77777777" w:rsidR="006C06DE" w:rsidRPr="008E4F33" w:rsidRDefault="006C06DE" w:rsidP="00CC6DBD">
            <w:pPr>
              <w:widowControl/>
              <w:jc w:val="left"/>
              <w:rPr>
                <w:b/>
                <w:szCs w:val="21"/>
              </w:rPr>
            </w:pPr>
          </w:p>
          <w:p w14:paraId="209EE296" w14:textId="77777777" w:rsidR="006C06DE" w:rsidRPr="008E4F33" w:rsidRDefault="006C06DE" w:rsidP="00CC6DBD">
            <w:pPr>
              <w:widowControl/>
              <w:jc w:val="left"/>
              <w:rPr>
                <w:b/>
                <w:szCs w:val="21"/>
              </w:rPr>
            </w:pPr>
          </w:p>
          <w:p w14:paraId="0A67638C" w14:textId="77777777" w:rsidR="006C06DE" w:rsidRPr="008E4F33" w:rsidRDefault="006C06DE" w:rsidP="00CC6DBD">
            <w:pPr>
              <w:widowControl/>
              <w:jc w:val="left"/>
              <w:rPr>
                <w:b/>
                <w:szCs w:val="21"/>
              </w:rPr>
            </w:pPr>
          </w:p>
          <w:p w14:paraId="3B62972D" w14:textId="77777777" w:rsidR="006C06DE" w:rsidRPr="008E4F33" w:rsidRDefault="006C06DE" w:rsidP="00CC6DBD">
            <w:pPr>
              <w:widowControl/>
              <w:jc w:val="left"/>
              <w:rPr>
                <w:b/>
                <w:szCs w:val="21"/>
              </w:rPr>
            </w:pPr>
          </w:p>
          <w:p w14:paraId="504E5E5B" w14:textId="77777777" w:rsidR="006C06DE" w:rsidRPr="008E4F33" w:rsidRDefault="006C06DE" w:rsidP="00CC6DBD">
            <w:pPr>
              <w:widowControl/>
              <w:jc w:val="left"/>
              <w:rPr>
                <w:b/>
                <w:szCs w:val="21"/>
              </w:rPr>
            </w:pPr>
          </w:p>
        </w:tc>
      </w:tr>
    </w:tbl>
    <w:p w14:paraId="670BC622" w14:textId="77777777" w:rsidR="00DF4278" w:rsidRPr="008E4F33" w:rsidRDefault="00DF4278" w:rsidP="00DF4278">
      <w:pPr>
        <w:widowControl/>
        <w:jc w:val="left"/>
        <w:rPr>
          <w:b/>
          <w:szCs w:val="21"/>
        </w:rPr>
      </w:pPr>
    </w:p>
    <w:p w14:paraId="4C06CA46" w14:textId="77777777" w:rsidR="00AE3272" w:rsidRPr="008E4F33" w:rsidRDefault="00AE3272" w:rsidP="00AE3272">
      <w:pPr>
        <w:widowControl/>
        <w:jc w:val="left"/>
        <w:rPr>
          <w:b/>
          <w:szCs w:val="21"/>
        </w:rPr>
      </w:pPr>
    </w:p>
    <w:p w14:paraId="5EF500C0" w14:textId="77777777" w:rsidR="00AE3272" w:rsidRPr="008E4F33" w:rsidRDefault="00AE3272" w:rsidP="00AE3272">
      <w:pPr>
        <w:spacing w:line="400" w:lineRule="exact"/>
        <w:rPr>
          <w:rFonts w:ascii="宋体" w:hAnsi="宋体"/>
          <w:sz w:val="24"/>
          <w:szCs w:val="24"/>
        </w:rPr>
      </w:pPr>
    </w:p>
    <w:p w14:paraId="027E404F" w14:textId="77777777" w:rsidR="00744358" w:rsidRPr="008E4F33" w:rsidRDefault="00744358" w:rsidP="00744358">
      <w:pPr>
        <w:widowControl/>
        <w:jc w:val="left"/>
        <w:rPr>
          <w:b/>
          <w:szCs w:val="21"/>
        </w:rPr>
      </w:pPr>
    </w:p>
    <w:p w14:paraId="4075BC77" w14:textId="77777777" w:rsidR="00744358" w:rsidRPr="008E4F33" w:rsidRDefault="00744358" w:rsidP="00744358">
      <w:pPr>
        <w:widowControl/>
        <w:jc w:val="left"/>
        <w:rPr>
          <w:b/>
          <w:szCs w:val="21"/>
        </w:rPr>
      </w:pPr>
    </w:p>
    <w:p w14:paraId="7FCBE9AF" w14:textId="77777777" w:rsidR="00744358" w:rsidRPr="008E4F33" w:rsidRDefault="00744358" w:rsidP="00744358">
      <w:pPr>
        <w:widowControl/>
        <w:jc w:val="left"/>
        <w:rPr>
          <w:b/>
          <w:szCs w:val="21"/>
        </w:rPr>
      </w:pPr>
    </w:p>
    <w:p w14:paraId="798C1CD0" w14:textId="77777777" w:rsidR="00744358" w:rsidRPr="008E4F33" w:rsidRDefault="00744358" w:rsidP="00744358">
      <w:pPr>
        <w:widowControl/>
        <w:jc w:val="left"/>
        <w:rPr>
          <w:b/>
          <w:szCs w:val="21"/>
        </w:rPr>
      </w:pPr>
    </w:p>
    <w:p w14:paraId="301C8145" w14:textId="76A05161" w:rsidR="00AE3272" w:rsidRDefault="00AE3272" w:rsidP="00AE3272">
      <w:pPr>
        <w:pStyle w:val="2"/>
        <w:rPr>
          <w:rStyle w:val="2Char"/>
          <w:b/>
          <w:bCs/>
        </w:rPr>
      </w:pPr>
      <w:bookmarkStart w:id="19" w:name="_Toc474943034"/>
      <w:r w:rsidRPr="008E4F33">
        <w:rPr>
          <w:rStyle w:val="2Char"/>
          <w:b/>
          <w:bCs/>
        </w:rPr>
        <w:lastRenderedPageBreak/>
        <w:t xml:space="preserve">4.3 </w:t>
      </w:r>
      <w:r w:rsidRPr="008E4F33">
        <w:rPr>
          <w:rStyle w:val="2Char"/>
          <w:rFonts w:hint="eastAsia"/>
          <w:b/>
          <w:bCs/>
        </w:rPr>
        <w:t>安全措施</w:t>
      </w:r>
      <w:r w:rsidR="009E3424" w:rsidRPr="008E4F33">
        <w:rPr>
          <w:rStyle w:val="2Char"/>
          <w:rFonts w:hint="eastAsia"/>
          <w:b/>
          <w:bCs/>
        </w:rPr>
        <w:t>。</w:t>
      </w:r>
      <w:bookmarkEnd w:id="19"/>
    </w:p>
    <w:p w14:paraId="213C0DC0" w14:textId="77777777" w:rsidR="00D005F9" w:rsidRPr="00D005F9" w:rsidRDefault="00D005F9" w:rsidP="00D005F9">
      <w:pPr>
        <w:rPr>
          <w:b/>
          <w:bCs/>
          <w:szCs w:val="21"/>
        </w:rPr>
      </w:pPr>
      <w:r w:rsidRPr="00D005F9">
        <w:rPr>
          <w:b/>
          <w:bCs/>
          <w:szCs w:val="21"/>
        </w:rPr>
        <w:t>（</w:t>
      </w:r>
      <w:r w:rsidRPr="00D005F9">
        <w:rPr>
          <w:b/>
          <w:bCs/>
          <w:szCs w:val="21"/>
        </w:rPr>
        <w:t>1</w:t>
      </w:r>
      <w:r w:rsidRPr="00D005F9">
        <w:rPr>
          <w:b/>
          <w:bCs/>
          <w:szCs w:val="21"/>
        </w:rPr>
        <w:t>）车库内的主要通道、车库电梯出入口等部位应按照《居住区智能化系统配置与技术要求》（</w:t>
      </w:r>
      <w:r w:rsidRPr="00D005F9">
        <w:rPr>
          <w:b/>
          <w:bCs/>
          <w:szCs w:val="21"/>
        </w:rPr>
        <w:t>CJ/T 174</w:t>
      </w:r>
      <w:r w:rsidRPr="00D005F9">
        <w:rPr>
          <w:b/>
          <w:bCs/>
          <w:szCs w:val="21"/>
        </w:rPr>
        <w:t>）的规定设置摄像装置；</w:t>
      </w:r>
    </w:p>
    <w:p w14:paraId="17E84602" w14:textId="77777777" w:rsidR="00D005F9" w:rsidRPr="00D005F9" w:rsidRDefault="00D005F9" w:rsidP="00D005F9">
      <w:pPr>
        <w:rPr>
          <w:b/>
          <w:bCs/>
          <w:szCs w:val="21"/>
        </w:rPr>
      </w:pPr>
      <w:r w:rsidRPr="00D005F9">
        <w:rPr>
          <w:b/>
          <w:bCs/>
          <w:szCs w:val="21"/>
        </w:rPr>
        <w:t>（</w:t>
      </w:r>
      <w:r w:rsidRPr="00D005F9">
        <w:rPr>
          <w:b/>
          <w:bCs/>
          <w:szCs w:val="21"/>
        </w:rPr>
        <w:t>2</w:t>
      </w:r>
      <w:r w:rsidRPr="00D005F9">
        <w:rPr>
          <w:b/>
          <w:bCs/>
          <w:szCs w:val="21"/>
        </w:rPr>
        <w:t>）车库应按照《居住区智能化系统配置与技术要求》（</w:t>
      </w:r>
      <w:r w:rsidRPr="00D005F9">
        <w:rPr>
          <w:b/>
          <w:bCs/>
          <w:szCs w:val="21"/>
        </w:rPr>
        <w:t>CJ/T 174</w:t>
      </w:r>
      <w:r w:rsidRPr="00D005F9">
        <w:rPr>
          <w:b/>
          <w:bCs/>
          <w:szCs w:val="21"/>
        </w:rPr>
        <w:t>）的规定，在车辆出入口设置智能化措施进行管理或计费，实现车辆出入及存放时间记录、查询、区内车辆存放管理等；</w:t>
      </w:r>
    </w:p>
    <w:p w14:paraId="03A02A3C" w14:textId="44D28A9A" w:rsidR="00D005F9" w:rsidRPr="00D005F9" w:rsidRDefault="00D005F9" w:rsidP="00D005F9">
      <w:pPr>
        <w:rPr>
          <w:b/>
          <w:bCs/>
          <w:szCs w:val="21"/>
        </w:rPr>
      </w:pPr>
      <w:r w:rsidRPr="00D005F9">
        <w:rPr>
          <w:b/>
          <w:bCs/>
          <w:szCs w:val="21"/>
        </w:rPr>
        <w:t>（</w:t>
      </w:r>
      <w:r w:rsidRPr="00D005F9">
        <w:rPr>
          <w:b/>
          <w:bCs/>
          <w:szCs w:val="21"/>
        </w:rPr>
        <w:t>3</w:t>
      </w:r>
      <w:r w:rsidRPr="00D005F9">
        <w:rPr>
          <w:b/>
          <w:bCs/>
          <w:szCs w:val="21"/>
        </w:rPr>
        <w:t>）车库应按照《居住区智能化系统配置与技术要求》（</w:t>
      </w:r>
      <w:r w:rsidRPr="00D005F9">
        <w:rPr>
          <w:b/>
          <w:bCs/>
          <w:szCs w:val="21"/>
        </w:rPr>
        <w:t>CJ/T 174</w:t>
      </w:r>
      <w:r w:rsidRPr="00D005F9">
        <w:rPr>
          <w:b/>
          <w:bCs/>
          <w:szCs w:val="21"/>
        </w:rPr>
        <w:t>）的规定，对停车出入口车辆管理装置与居住区物业管理中心计算机实行联网使用，并宜对出入车辆进行自动引导、自动识别及特殊车辆位置识别。</w:t>
      </w:r>
    </w:p>
    <w:p w14:paraId="767C9482"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245A2A73" w14:textId="5C934A3F"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49BD062E" w14:textId="77777777" w:rsidR="00DF4278" w:rsidRPr="008E4F33" w:rsidRDefault="00DF4278" w:rsidP="00DF4278">
      <w:pPr>
        <w:rPr>
          <w:b/>
          <w:bCs/>
          <w:szCs w:val="21"/>
        </w:rPr>
      </w:pPr>
      <w:r w:rsidRPr="008E4F33">
        <w:rPr>
          <w:rFonts w:hint="eastAsia"/>
          <w:b/>
          <w:bCs/>
          <w:szCs w:val="21"/>
        </w:rPr>
        <w:t>【适用范围】</w:t>
      </w:r>
    </w:p>
    <w:p w14:paraId="588E778A" w14:textId="77777777" w:rsidR="001F54F3" w:rsidRPr="008E4F33" w:rsidRDefault="001F54F3" w:rsidP="001F54F3">
      <w:pPr>
        <w:rPr>
          <w:bCs/>
          <w:szCs w:val="21"/>
        </w:rPr>
      </w:pPr>
      <w:r w:rsidRPr="008E4F33">
        <w:rPr>
          <w:bCs/>
          <w:szCs w:val="21"/>
        </w:rPr>
        <w:t>申报</w:t>
      </w:r>
      <w:r w:rsidRPr="008E4F33">
        <w:rPr>
          <w:bCs/>
          <w:szCs w:val="21"/>
        </w:rPr>
        <w:t xml:space="preserve"> “</w:t>
      </w:r>
      <w:r w:rsidRPr="008E4F33">
        <w:rPr>
          <w:bCs/>
          <w:szCs w:val="21"/>
        </w:rPr>
        <w:t>绿色建筑设计评价标识</w:t>
      </w:r>
      <w:r w:rsidRPr="008E4F33">
        <w:rPr>
          <w:bCs/>
          <w:szCs w:val="21"/>
        </w:rPr>
        <w:t>”</w:t>
      </w:r>
      <w:r w:rsidRPr="008E4F33">
        <w:rPr>
          <w:bCs/>
          <w:szCs w:val="21"/>
        </w:rPr>
        <w:t>的建筑此项</w:t>
      </w:r>
      <w:r w:rsidRPr="008E4F33">
        <w:rPr>
          <w:rFonts w:hint="eastAsia"/>
          <w:b/>
          <w:bCs/>
          <w:szCs w:val="21"/>
        </w:rPr>
        <w:t>不</w:t>
      </w:r>
      <w:r w:rsidRPr="008E4F33">
        <w:rPr>
          <w:b/>
          <w:bCs/>
          <w:szCs w:val="21"/>
        </w:rPr>
        <w:t>参评</w:t>
      </w:r>
      <w:r w:rsidRPr="008E4F33">
        <w:rPr>
          <w:bCs/>
          <w:szCs w:val="21"/>
        </w:rPr>
        <w:t>。</w:t>
      </w:r>
    </w:p>
    <w:p w14:paraId="6C8CCB5D" w14:textId="4C5310CD" w:rsidR="001F54F3" w:rsidRPr="008E4F33" w:rsidRDefault="001F54F3" w:rsidP="001F54F3">
      <w:pPr>
        <w:rPr>
          <w:bCs/>
          <w:szCs w:val="21"/>
        </w:rPr>
      </w:pPr>
      <w:r w:rsidRPr="008E4F33">
        <w:rPr>
          <w:bCs/>
          <w:szCs w:val="21"/>
        </w:rPr>
        <w:t>申报</w:t>
      </w:r>
      <w:r w:rsidRPr="008E4F33">
        <w:rPr>
          <w:bCs/>
          <w:szCs w:val="21"/>
        </w:rPr>
        <w:t xml:space="preserve"> “</w:t>
      </w:r>
      <w:r w:rsidRPr="008E4F33">
        <w:rPr>
          <w:bCs/>
          <w:szCs w:val="21"/>
        </w:rPr>
        <w:t>绿色建筑竣工评价标识</w:t>
      </w:r>
      <w:r w:rsidRPr="008E4F33">
        <w:rPr>
          <w:bCs/>
          <w:szCs w:val="21"/>
        </w:rPr>
        <w:t>”</w:t>
      </w:r>
      <w:r w:rsidRPr="008E4F33">
        <w:rPr>
          <w:bCs/>
          <w:szCs w:val="21"/>
        </w:rPr>
        <w:t>的建筑此项</w:t>
      </w:r>
      <w:r w:rsidRPr="008E4F33">
        <w:rPr>
          <w:b/>
          <w:bCs/>
          <w:szCs w:val="21"/>
        </w:rPr>
        <w:t>参评</w:t>
      </w:r>
      <w:r w:rsidRPr="008E4F33">
        <w:rPr>
          <w:bCs/>
          <w:szCs w:val="21"/>
        </w:rPr>
        <w:t>。</w:t>
      </w:r>
    </w:p>
    <w:p w14:paraId="28E595C9" w14:textId="70628DA4" w:rsidR="00DF4278" w:rsidRPr="008E4F33" w:rsidRDefault="001F54F3" w:rsidP="001F54F3">
      <w:pPr>
        <w:rPr>
          <w:bCs/>
          <w:szCs w:val="21"/>
        </w:rPr>
      </w:pPr>
      <w:r w:rsidRPr="008E4F33">
        <w:rPr>
          <w:bCs/>
          <w:szCs w:val="21"/>
        </w:rPr>
        <w:t>申报</w:t>
      </w:r>
      <w:r w:rsidRPr="008E4F33">
        <w:rPr>
          <w:bCs/>
          <w:szCs w:val="21"/>
        </w:rPr>
        <w:t xml:space="preserve"> “</w:t>
      </w:r>
      <w:r w:rsidRPr="008E4F33">
        <w:rPr>
          <w:bCs/>
          <w:szCs w:val="21"/>
        </w:rPr>
        <w:t>绿色建筑评价标识</w:t>
      </w:r>
      <w:r w:rsidRPr="008E4F33">
        <w:rPr>
          <w:bCs/>
          <w:szCs w:val="21"/>
        </w:rPr>
        <w:t>”</w:t>
      </w:r>
      <w:r w:rsidRPr="008E4F33">
        <w:rPr>
          <w:bCs/>
          <w:szCs w:val="21"/>
        </w:rPr>
        <w:t>的建筑此项</w:t>
      </w:r>
      <w:r w:rsidRPr="008E4F33">
        <w:rPr>
          <w:b/>
          <w:bCs/>
          <w:szCs w:val="21"/>
        </w:rPr>
        <w:t>参评</w:t>
      </w:r>
      <w:r w:rsidRPr="008E4F33">
        <w:rPr>
          <w:bCs/>
          <w:szCs w:val="21"/>
        </w:rPr>
        <w:t>。</w:t>
      </w:r>
    </w:p>
    <w:p w14:paraId="1AB5A158" w14:textId="77777777" w:rsidR="001F54F3" w:rsidRPr="008E4F33" w:rsidRDefault="001F54F3" w:rsidP="001F54F3">
      <w:pPr>
        <w:rPr>
          <w:b/>
          <w:bCs/>
          <w:szCs w:val="21"/>
        </w:rPr>
      </w:pPr>
    </w:p>
    <w:p w14:paraId="0AB00016" w14:textId="390FA6BA" w:rsidR="00DF4278" w:rsidRDefault="00DF4278" w:rsidP="00DF4278">
      <w:pPr>
        <w:rPr>
          <w:b/>
        </w:rPr>
      </w:pPr>
      <w:r w:rsidRPr="008E4F33">
        <w:rPr>
          <w:rFonts w:hint="eastAsia"/>
          <w:b/>
        </w:rPr>
        <w:t>2</w:t>
      </w:r>
      <w:r w:rsidRPr="008E4F33">
        <w:rPr>
          <w:rFonts w:hint="eastAsia"/>
          <w:b/>
        </w:rPr>
        <w:t>）评价要点：</w:t>
      </w:r>
    </w:p>
    <w:p w14:paraId="0B51542D" w14:textId="6FEC64C2" w:rsidR="00D005F9" w:rsidRPr="00A2104D" w:rsidRDefault="008E4F33" w:rsidP="00D005F9">
      <w:pPr>
        <w:ind w:firstLineChars="200" w:firstLine="420"/>
      </w:pPr>
      <w:r w:rsidRPr="00D005F9">
        <w:rPr>
          <w:lang w:val="x-none"/>
        </w:rPr>
        <w:t>车库</w:t>
      </w:r>
      <w:r w:rsidRPr="00D005F9">
        <w:rPr>
          <w:rFonts w:hint="eastAsia"/>
          <w:lang w:val="x-none"/>
        </w:rPr>
        <w:t>安全措施合理设置</w:t>
      </w:r>
      <w:r w:rsidR="00D005F9" w:rsidRPr="00D005F9">
        <w:rPr>
          <w:rFonts w:hint="eastAsia"/>
          <w:lang w:val="x-none"/>
        </w:rPr>
        <w:t>，</w:t>
      </w:r>
      <w:r w:rsidR="00D005F9" w:rsidRPr="0037748A">
        <w:rPr>
          <w:rFonts w:hint="eastAsia"/>
        </w:rPr>
        <w:t>下列各点均需达到要求</w:t>
      </w:r>
      <w:r w:rsidR="00D005F9">
        <w:rPr>
          <w:rFonts w:hint="eastAsia"/>
        </w:rPr>
        <w:t>：</w:t>
      </w:r>
    </w:p>
    <w:p w14:paraId="19EC9AA5" w14:textId="1ADB903D" w:rsidR="001F54F3" w:rsidRPr="008E4F33" w:rsidRDefault="001F54F3" w:rsidP="001F54F3">
      <w:pPr>
        <w:rPr>
          <w:rFonts w:cs="宋体"/>
          <w:bCs/>
          <w:szCs w:val="21"/>
        </w:rPr>
      </w:pPr>
      <w:r w:rsidRPr="008E4F33">
        <w:rPr>
          <w:rFonts w:cs="宋体" w:hint="eastAsia"/>
          <w:bCs/>
          <w:szCs w:val="21"/>
        </w:rPr>
        <w:t>（</w:t>
      </w:r>
      <w:r w:rsidRPr="008E4F33">
        <w:rPr>
          <w:rFonts w:cs="宋体" w:hint="eastAsia"/>
          <w:bCs/>
          <w:szCs w:val="21"/>
        </w:rPr>
        <w:t>1</w:t>
      </w:r>
      <w:r w:rsidRPr="008E4F33">
        <w:rPr>
          <w:rFonts w:cs="宋体" w:hint="eastAsia"/>
          <w:bCs/>
          <w:szCs w:val="21"/>
        </w:rPr>
        <w:t>）车库内的主要通道、车库电梯出入口等部位应按照《居住区智能化系统配置与技术要求》（</w:t>
      </w:r>
      <w:r w:rsidRPr="008E4F33">
        <w:rPr>
          <w:rFonts w:cs="宋体" w:hint="eastAsia"/>
          <w:bCs/>
          <w:szCs w:val="21"/>
        </w:rPr>
        <w:t>CJ/T 174</w:t>
      </w:r>
      <w:r w:rsidRPr="008E4F33">
        <w:rPr>
          <w:rFonts w:cs="宋体" w:hint="eastAsia"/>
          <w:bCs/>
          <w:szCs w:val="21"/>
        </w:rPr>
        <w:t>）的规定设置摄像装置；</w:t>
      </w:r>
      <w:r w:rsidRPr="008E4F33">
        <w:rPr>
          <w:rFonts w:cs="宋体" w:hint="eastAsia"/>
          <w:bCs/>
          <w:szCs w:val="21"/>
        </w:rPr>
        <w:t xml:space="preserve"> </w:t>
      </w:r>
      <w:r w:rsidRPr="008E4F33">
        <w:rPr>
          <w:rFonts w:hint="eastAsia"/>
          <w:bCs/>
          <w:szCs w:val="21"/>
        </w:rPr>
        <w:t>□是、□否</w:t>
      </w:r>
    </w:p>
    <w:p w14:paraId="24F574EC" w14:textId="1995E31E" w:rsidR="001F54F3" w:rsidRPr="008E4F33" w:rsidRDefault="001F54F3" w:rsidP="001F54F3">
      <w:pPr>
        <w:rPr>
          <w:rFonts w:cs="宋体"/>
          <w:bCs/>
          <w:szCs w:val="21"/>
        </w:rPr>
      </w:pPr>
      <w:r w:rsidRPr="008E4F33">
        <w:rPr>
          <w:rFonts w:cs="宋体" w:hint="eastAsia"/>
          <w:bCs/>
          <w:szCs w:val="21"/>
        </w:rPr>
        <w:t>（</w:t>
      </w:r>
      <w:r w:rsidRPr="008E4F33">
        <w:rPr>
          <w:rFonts w:cs="宋体" w:hint="eastAsia"/>
          <w:bCs/>
          <w:szCs w:val="21"/>
        </w:rPr>
        <w:t>2</w:t>
      </w:r>
      <w:r w:rsidRPr="008E4F33">
        <w:rPr>
          <w:rFonts w:cs="宋体" w:hint="eastAsia"/>
          <w:bCs/>
          <w:szCs w:val="21"/>
        </w:rPr>
        <w:t>）车库应按照《居住区智能化系统配置与技术要求》（</w:t>
      </w:r>
      <w:r w:rsidRPr="008E4F33">
        <w:rPr>
          <w:rFonts w:cs="宋体" w:hint="eastAsia"/>
          <w:bCs/>
          <w:szCs w:val="21"/>
        </w:rPr>
        <w:t>CJ/T 174</w:t>
      </w:r>
      <w:r w:rsidRPr="008E4F33">
        <w:rPr>
          <w:rFonts w:cs="宋体" w:hint="eastAsia"/>
          <w:bCs/>
          <w:szCs w:val="21"/>
        </w:rPr>
        <w:t>）的规定，在车辆出入口设置智能化措施进行管理或计费，实现车辆出入及存放时间记录、查询、区内车辆存放管理等；</w:t>
      </w:r>
      <w:r w:rsidRPr="008E4F33">
        <w:rPr>
          <w:rFonts w:cs="宋体" w:hint="eastAsia"/>
          <w:bCs/>
          <w:szCs w:val="21"/>
        </w:rPr>
        <w:t xml:space="preserve"> </w:t>
      </w:r>
      <w:r w:rsidRPr="008E4F33">
        <w:rPr>
          <w:rFonts w:hint="eastAsia"/>
          <w:bCs/>
          <w:szCs w:val="21"/>
        </w:rPr>
        <w:t>□是、□否</w:t>
      </w:r>
    </w:p>
    <w:p w14:paraId="1D000B16" w14:textId="1F3CB4F5" w:rsidR="00DF4278" w:rsidRPr="008E4F33" w:rsidRDefault="001F54F3" w:rsidP="00DF4278">
      <w:pPr>
        <w:rPr>
          <w:rFonts w:ascii="宋体" w:cs="宋体"/>
          <w:szCs w:val="21"/>
        </w:rPr>
      </w:pPr>
      <w:r w:rsidRPr="008E4F33">
        <w:rPr>
          <w:rFonts w:cs="宋体" w:hint="eastAsia"/>
          <w:bCs/>
          <w:szCs w:val="21"/>
        </w:rPr>
        <w:t>（</w:t>
      </w:r>
      <w:r w:rsidRPr="008E4F33">
        <w:rPr>
          <w:rFonts w:cs="宋体" w:hint="eastAsia"/>
          <w:bCs/>
          <w:szCs w:val="21"/>
        </w:rPr>
        <w:t>3</w:t>
      </w:r>
      <w:r w:rsidRPr="008E4F33">
        <w:rPr>
          <w:rFonts w:cs="宋体" w:hint="eastAsia"/>
          <w:bCs/>
          <w:szCs w:val="21"/>
        </w:rPr>
        <w:t>）车库应按照《居住区智能化系统配置与技术要求》（</w:t>
      </w:r>
      <w:r w:rsidRPr="008E4F33">
        <w:rPr>
          <w:rFonts w:cs="宋体" w:hint="eastAsia"/>
          <w:bCs/>
          <w:szCs w:val="21"/>
        </w:rPr>
        <w:t>CJ/T 174</w:t>
      </w:r>
      <w:r w:rsidRPr="008E4F33">
        <w:rPr>
          <w:rFonts w:cs="宋体" w:hint="eastAsia"/>
          <w:bCs/>
          <w:szCs w:val="21"/>
        </w:rPr>
        <w:t>）的规定，对停车出入口车辆管理装置与居住区物业管理中心计算机实行联网使用，并宜对出入车辆进行自动引导、自动识别及特殊车辆位置识别。</w:t>
      </w:r>
      <w:r w:rsidRPr="008E4F33">
        <w:rPr>
          <w:rFonts w:ascii="宋体" w:cs="宋体" w:hint="eastAsia"/>
          <w:szCs w:val="21"/>
        </w:rPr>
        <w:t xml:space="preserve"> </w:t>
      </w:r>
      <w:r w:rsidR="00DF4278" w:rsidRPr="008E4F33">
        <w:rPr>
          <w:rFonts w:hint="eastAsia"/>
          <w:bCs/>
          <w:szCs w:val="21"/>
        </w:rPr>
        <w:t>□是、□否</w:t>
      </w:r>
    </w:p>
    <w:p w14:paraId="25B5FC39" w14:textId="77777777" w:rsidR="00DF4278" w:rsidRPr="008E4F33" w:rsidRDefault="00DF4278" w:rsidP="00DF4278">
      <w:pPr>
        <w:rPr>
          <w:b/>
          <w:bCs/>
          <w:szCs w:val="21"/>
        </w:rPr>
      </w:pPr>
    </w:p>
    <w:p w14:paraId="5199D725" w14:textId="7196E71C"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14A1D88E" w14:textId="77777777" w:rsidTr="00CC6DBD">
        <w:trPr>
          <w:trHeight w:val="559"/>
        </w:trPr>
        <w:tc>
          <w:tcPr>
            <w:tcW w:w="8296" w:type="dxa"/>
          </w:tcPr>
          <w:p w14:paraId="6ED06FF4" w14:textId="77777777" w:rsidR="006C06DE" w:rsidRPr="008E4F33" w:rsidRDefault="006C06DE" w:rsidP="00CC6DBD">
            <w:pPr>
              <w:rPr>
                <w:rFonts w:ascii="宋体" w:hAnsi="宋体" w:cs="宋体"/>
                <w:szCs w:val="21"/>
              </w:rPr>
            </w:pPr>
          </w:p>
          <w:p w14:paraId="4D63E32B" w14:textId="77777777" w:rsidR="006C06DE" w:rsidRPr="008E4F33" w:rsidRDefault="006C06DE" w:rsidP="00CC6DBD">
            <w:pPr>
              <w:rPr>
                <w:rFonts w:ascii="宋体" w:hAnsi="宋体" w:cs="宋体"/>
                <w:szCs w:val="21"/>
              </w:rPr>
            </w:pPr>
          </w:p>
          <w:p w14:paraId="717E4820" w14:textId="77777777" w:rsidR="006C06DE" w:rsidRPr="008E4F33" w:rsidRDefault="006C06DE" w:rsidP="00D005F9">
            <w:pPr>
              <w:rPr>
                <w:rFonts w:ascii="宋体" w:hAnsi="宋体" w:cs="宋体"/>
                <w:szCs w:val="21"/>
              </w:rPr>
            </w:pPr>
          </w:p>
        </w:tc>
      </w:tr>
    </w:tbl>
    <w:p w14:paraId="1FFD8CD7" w14:textId="77777777" w:rsidR="006C06DE" w:rsidRPr="008E4F33" w:rsidRDefault="006C06DE" w:rsidP="006C06DE">
      <w:pPr>
        <w:rPr>
          <w:rFonts w:ascii="宋体" w:hAnsi="宋体" w:cs="宋体"/>
          <w:szCs w:val="21"/>
        </w:rPr>
      </w:pPr>
    </w:p>
    <w:p w14:paraId="5D10D1FF"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6954FED2"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4CDC9E66" w14:textId="77777777" w:rsidTr="00CC6DBD">
        <w:trPr>
          <w:trHeight w:val="623"/>
        </w:trPr>
        <w:tc>
          <w:tcPr>
            <w:tcW w:w="8296" w:type="dxa"/>
          </w:tcPr>
          <w:p w14:paraId="7CC0C0A9" w14:textId="77777777" w:rsidR="006C06DE" w:rsidRPr="008E4F33" w:rsidRDefault="006C06DE" w:rsidP="00CC6DBD">
            <w:pPr>
              <w:widowControl/>
              <w:jc w:val="left"/>
              <w:rPr>
                <w:b/>
                <w:szCs w:val="21"/>
              </w:rPr>
            </w:pPr>
          </w:p>
          <w:p w14:paraId="09AC15B3" w14:textId="77777777" w:rsidR="006C06DE" w:rsidRPr="008E4F33" w:rsidRDefault="006C06DE" w:rsidP="00CC6DBD">
            <w:pPr>
              <w:widowControl/>
              <w:jc w:val="left"/>
              <w:rPr>
                <w:b/>
                <w:szCs w:val="21"/>
              </w:rPr>
            </w:pPr>
          </w:p>
          <w:p w14:paraId="13935529" w14:textId="77777777" w:rsidR="006C06DE" w:rsidRPr="008E4F33" w:rsidRDefault="006C06DE" w:rsidP="00CC6DBD">
            <w:pPr>
              <w:widowControl/>
              <w:jc w:val="left"/>
              <w:rPr>
                <w:b/>
                <w:szCs w:val="21"/>
              </w:rPr>
            </w:pPr>
          </w:p>
          <w:p w14:paraId="1636BC25" w14:textId="77777777" w:rsidR="006C06DE" w:rsidRPr="008E4F33" w:rsidRDefault="006C06DE" w:rsidP="00CC6DBD">
            <w:pPr>
              <w:widowControl/>
              <w:jc w:val="left"/>
              <w:rPr>
                <w:b/>
                <w:szCs w:val="21"/>
              </w:rPr>
            </w:pPr>
          </w:p>
        </w:tc>
      </w:tr>
    </w:tbl>
    <w:p w14:paraId="7478DF01" w14:textId="77777777" w:rsidR="00DF4278" w:rsidRPr="008E4F33" w:rsidRDefault="00DF4278" w:rsidP="00DF4278">
      <w:pPr>
        <w:widowControl/>
        <w:jc w:val="left"/>
        <w:rPr>
          <w:b/>
          <w:szCs w:val="21"/>
        </w:rPr>
      </w:pPr>
    </w:p>
    <w:p w14:paraId="080E7B3A" w14:textId="77777777" w:rsidR="00D005F9" w:rsidRPr="008E4F33" w:rsidRDefault="00D005F9" w:rsidP="00744358">
      <w:pPr>
        <w:widowControl/>
        <w:jc w:val="left"/>
        <w:rPr>
          <w:b/>
          <w:szCs w:val="21"/>
        </w:rPr>
      </w:pPr>
    </w:p>
    <w:p w14:paraId="76A1F859" w14:textId="77777777" w:rsidR="00744358" w:rsidRPr="008E4F33" w:rsidRDefault="00744358" w:rsidP="00744358">
      <w:pPr>
        <w:widowControl/>
        <w:jc w:val="left"/>
        <w:rPr>
          <w:b/>
          <w:szCs w:val="21"/>
        </w:rPr>
      </w:pPr>
    </w:p>
    <w:p w14:paraId="626325DD" w14:textId="39FFF92B" w:rsidR="00AE3272" w:rsidRPr="008E4F33" w:rsidRDefault="00AE3272" w:rsidP="00AE3272">
      <w:pPr>
        <w:pStyle w:val="2"/>
        <w:rPr>
          <w:rStyle w:val="2Char"/>
          <w:b/>
          <w:bCs/>
        </w:rPr>
      </w:pPr>
      <w:bookmarkStart w:id="20" w:name="_Toc474943035"/>
      <w:r w:rsidRPr="008E4F33">
        <w:rPr>
          <w:rStyle w:val="2Char"/>
          <w:b/>
          <w:bCs/>
        </w:rPr>
        <w:lastRenderedPageBreak/>
        <w:t>4.4</w:t>
      </w:r>
      <w:r w:rsidRPr="008E4F33">
        <w:rPr>
          <w:rStyle w:val="2Char"/>
          <w:rFonts w:hint="eastAsia"/>
          <w:b/>
          <w:bCs/>
        </w:rPr>
        <w:t>标识标牌</w:t>
      </w:r>
      <w:r w:rsidR="009E3424" w:rsidRPr="008E4F33">
        <w:rPr>
          <w:rStyle w:val="2Char"/>
          <w:rFonts w:hint="eastAsia"/>
          <w:b/>
          <w:bCs/>
        </w:rPr>
        <w:t>。</w:t>
      </w:r>
      <w:bookmarkEnd w:id="20"/>
    </w:p>
    <w:p w14:paraId="5310A56D" w14:textId="77777777" w:rsidR="00AE3272" w:rsidRPr="008E4F33" w:rsidRDefault="00AE3272" w:rsidP="00AE3272">
      <w:pPr>
        <w:spacing w:before="120" w:after="120" w:line="360" w:lineRule="auto"/>
        <w:jc w:val="left"/>
        <w:rPr>
          <w:b/>
          <w:bCs/>
          <w:szCs w:val="21"/>
        </w:rPr>
      </w:pPr>
      <w:r w:rsidRPr="008E4F33">
        <w:rPr>
          <w:b/>
          <w:bCs/>
          <w:szCs w:val="21"/>
        </w:rPr>
        <w:t>1</w:t>
      </w:r>
      <w:r w:rsidRPr="008E4F33">
        <w:rPr>
          <w:rFonts w:hint="eastAsia"/>
          <w:b/>
          <w:bCs/>
          <w:szCs w:val="21"/>
        </w:rPr>
        <w:t>）达标自评：</w:t>
      </w:r>
    </w:p>
    <w:p w14:paraId="40A7259B" w14:textId="66959572" w:rsidR="00AE3272" w:rsidRPr="008E4F33" w:rsidRDefault="00583AA7" w:rsidP="00AE3272">
      <w:pPr>
        <w:rPr>
          <w:rFonts w:ascii="宋体" w:hAnsi="宋体" w:cs="宋体"/>
          <w:szCs w:val="21"/>
        </w:rPr>
      </w:pPr>
      <w:r w:rsidRPr="008E4F33">
        <w:rPr>
          <w:rFonts w:ascii="宋体" w:cs="宋体" w:hint="eastAsia"/>
          <w:szCs w:val="21"/>
        </w:rPr>
        <w:t>□满足、□不满足、□不参评</w:t>
      </w:r>
    </w:p>
    <w:p w14:paraId="5C1023DF" w14:textId="77777777" w:rsidR="00DF4278" w:rsidRPr="008E4F33" w:rsidRDefault="00DF4278" w:rsidP="00DF4278">
      <w:pPr>
        <w:rPr>
          <w:b/>
          <w:bCs/>
          <w:szCs w:val="21"/>
        </w:rPr>
      </w:pPr>
      <w:r w:rsidRPr="008E4F33">
        <w:rPr>
          <w:rFonts w:hint="eastAsia"/>
          <w:b/>
          <w:bCs/>
          <w:szCs w:val="21"/>
        </w:rPr>
        <w:t>【适用范围】</w:t>
      </w:r>
    </w:p>
    <w:p w14:paraId="723CFB40"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87FACE7"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4518EE10"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871B4FA" w14:textId="77777777" w:rsidR="00DF4278" w:rsidRPr="008E4F33" w:rsidRDefault="00DF4278" w:rsidP="00DF4278">
      <w:pPr>
        <w:rPr>
          <w:b/>
          <w:bCs/>
          <w:szCs w:val="21"/>
        </w:rPr>
      </w:pPr>
    </w:p>
    <w:p w14:paraId="6D38BA80" w14:textId="686AC6A4" w:rsidR="00DF4278" w:rsidRDefault="00DF4278" w:rsidP="00DF4278">
      <w:pPr>
        <w:rPr>
          <w:b/>
        </w:rPr>
      </w:pPr>
      <w:r w:rsidRPr="008E4F33">
        <w:rPr>
          <w:rFonts w:hint="eastAsia"/>
          <w:b/>
        </w:rPr>
        <w:t>2</w:t>
      </w:r>
      <w:r w:rsidRPr="008E4F33">
        <w:rPr>
          <w:rFonts w:hint="eastAsia"/>
          <w:b/>
        </w:rPr>
        <w:t>）评价要点：</w:t>
      </w:r>
    </w:p>
    <w:p w14:paraId="0F87D108" w14:textId="2E81AE63" w:rsidR="008E4F33" w:rsidRPr="008E4F33" w:rsidRDefault="008E4F33" w:rsidP="00D005F9">
      <w:pPr>
        <w:rPr>
          <w:b/>
        </w:rPr>
      </w:pPr>
      <w:r>
        <w:rPr>
          <w:b/>
        </w:rPr>
        <w:t xml:space="preserve">   </w:t>
      </w:r>
      <w:r w:rsidRPr="008E4F33">
        <w:rPr>
          <w:rFonts w:hint="eastAsia"/>
        </w:rPr>
        <w:t>合理设置车库标识标牌</w:t>
      </w:r>
      <w:r w:rsidR="00D005F9">
        <w:rPr>
          <w:rFonts w:hint="eastAsia"/>
        </w:rPr>
        <w:t>，</w:t>
      </w:r>
      <w:r w:rsidR="00D005F9" w:rsidRPr="00D005F9">
        <w:rPr>
          <w:rFonts w:hint="eastAsia"/>
        </w:rPr>
        <w:t>下列各点均需达到要求</w:t>
      </w:r>
      <w:r w:rsidR="00D005F9">
        <w:rPr>
          <w:rFonts w:hint="eastAsia"/>
        </w:rPr>
        <w:t>：</w:t>
      </w:r>
      <w:r w:rsidR="00D005F9" w:rsidRPr="008E4F33" w:rsidDel="00D005F9">
        <w:rPr>
          <w:rFonts w:hint="eastAsia"/>
        </w:rPr>
        <w:t xml:space="preserve"> </w:t>
      </w:r>
    </w:p>
    <w:p w14:paraId="68DD1761" w14:textId="77777777" w:rsidR="001F54F3" w:rsidRPr="008E4F33" w:rsidRDefault="001F54F3" w:rsidP="001F54F3">
      <w:pPr>
        <w:rPr>
          <w:bCs/>
          <w:szCs w:val="21"/>
        </w:rPr>
      </w:pPr>
      <w:r w:rsidRPr="008E4F33">
        <w:rPr>
          <w:rFonts w:cs="宋体" w:hint="eastAsia"/>
          <w:bCs/>
          <w:szCs w:val="21"/>
        </w:rPr>
        <w:t>（</w:t>
      </w:r>
      <w:r w:rsidRPr="008E4F33">
        <w:rPr>
          <w:rFonts w:cs="宋体" w:hint="eastAsia"/>
          <w:bCs/>
          <w:szCs w:val="21"/>
        </w:rPr>
        <w:t>1</w:t>
      </w:r>
      <w:r w:rsidRPr="008E4F33">
        <w:rPr>
          <w:rFonts w:cs="宋体" w:hint="eastAsia"/>
          <w:bCs/>
          <w:szCs w:val="21"/>
        </w:rPr>
        <w:t>）车库应有停车场指示牌、车辆进出口指示牌、人行出入口指示牌、各楼栋车库出入口指标牌，地下停车场警示牌、车辆管理规定牌、车辆防盗守则牌、消防车道牌、车位号牌、禁鸣、禁停、限速、限高、管理员监督栏、落客区牌等标识标牌；</w:t>
      </w:r>
      <w:r w:rsidRPr="008E4F33">
        <w:rPr>
          <w:rFonts w:hint="eastAsia"/>
          <w:bCs/>
          <w:szCs w:val="21"/>
        </w:rPr>
        <w:t xml:space="preserve">    </w:t>
      </w:r>
      <w:r w:rsidRPr="008E4F33">
        <w:rPr>
          <w:rFonts w:hint="eastAsia"/>
          <w:bCs/>
          <w:szCs w:val="21"/>
        </w:rPr>
        <w:t>□是、□否</w:t>
      </w:r>
    </w:p>
    <w:p w14:paraId="41FBFE64" w14:textId="04D6DB9A" w:rsidR="001F54F3" w:rsidRPr="008E4F33" w:rsidRDefault="001F54F3" w:rsidP="001F54F3">
      <w:pPr>
        <w:rPr>
          <w:bCs/>
          <w:szCs w:val="21"/>
        </w:rPr>
      </w:pPr>
      <w:r w:rsidRPr="008E4F33">
        <w:rPr>
          <w:rFonts w:cs="宋体" w:hint="eastAsia"/>
          <w:bCs/>
          <w:szCs w:val="21"/>
        </w:rPr>
        <w:t>（</w:t>
      </w:r>
      <w:r w:rsidRPr="008E4F33">
        <w:rPr>
          <w:rFonts w:cs="宋体" w:hint="eastAsia"/>
          <w:bCs/>
          <w:szCs w:val="21"/>
        </w:rPr>
        <w:t>2</w:t>
      </w:r>
      <w:r w:rsidRPr="008E4F33">
        <w:rPr>
          <w:rFonts w:cs="宋体" w:hint="eastAsia"/>
          <w:bCs/>
          <w:szCs w:val="21"/>
        </w:rPr>
        <w:t>）根据《车库建筑设计规范》（</w:t>
      </w:r>
      <w:r w:rsidRPr="008E4F33">
        <w:rPr>
          <w:rFonts w:cs="宋体" w:hint="eastAsia"/>
          <w:bCs/>
          <w:szCs w:val="21"/>
        </w:rPr>
        <w:t>JGJ100</w:t>
      </w:r>
      <w:r w:rsidRPr="008E4F33">
        <w:rPr>
          <w:rFonts w:cs="宋体" w:hint="eastAsia"/>
          <w:bCs/>
          <w:szCs w:val="21"/>
        </w:rPr>
        <w:t>）要求，机动车车库内的标志和标线应符合下列规定：</w:t>
      </w:r>
      <w:r w:rsidRPr="008E4F33">
        <w:rPr>
          <w:rFonts w:hint="eastAsia"/>
          <w:bCs/>
          <w:szCs w:val="21"/>
        </w:rPr>
        <w:t xml:space="preserve">    </w:t>
      </w:r>
      <w:r w:rsidRPr="008E4F33">
        <w:rPr>
          <w:rFonts w:hint="eastAsia"/>
          <w:bCs/>
          <w:szCs w:val="21"/>
        </w:rPr>
        <w:t>□是、□否</w:t>
      </w:r>
    </w:p>
    <w:p w14:paraId="7B5B248E" w14:textId="67959CB2" w:rsidR="001F54F3" w:rsidRPr="008E4F33" w:rsidRDefault="001F54F3" w:rsidP="001F54F3">
      <w:pPr>
        <w:rPr>
          <w:rFonts w:cs="宋体"/>
          <w:bCs/>
          <w:szCs w:val="21"/>
        </w:rPr>
      </w:pPr>
      <w:r w:rsidRPr="008E4F33">
        <w:rPr>
          <w:rFonts w:cs="宋体" w:hint="eastAsia"/>
          <w:bCs/>
          <w:szCs w:val="21"/>
        </w:rPr>
        <w:t>1</w:t>
      </w:r>
      <w:r w:rsidRPr="008E4F33">
        <w:rPr>
          <w:rFonts w:cs="宋体" w:hint="eastAsia"/>
          <w:bCs/>
          <w:szCs w:val="21"/>
        </w:rPr>
        <w:t>）应在每层出入口的显著部位设置标明楼层和行驶方向的标志；</w:t>
      </w:r>
      <w:r w:rsidRPr="008E4F33">
        <w:rPr>
          <w:rFonts w:cs="宋体"/>
          <w:bCs/>
          <w:szCs w:val="21"/>
        </w:rPr>
        <w:t xml:space="preserve"> </w:t>
      </w:r>
    </w:p>
    <w:p w14:paraId="729660CE" w14:textId="71A93B31" w:rsidR="001F54F3" w:rsidRPr="008E4F33" w:rsidRDefault="001F54F3" w:rsidP="001F54F3">
      <w:pPr>
        <w:rPr>
          <w:rFonts w:cs="宋体"/>
          <w:bCs/>
          <w:szCs w:val="21"/>
        </w:rPr>
      </w:pPr>
      <w:r w:rsidRPr="008E4F33">
        <w:rPr>
          <w:rFonts w:cs="宋体" w:hint="eastAsia"/>
          <w:bCs/>
          <w:szCs w:val="21"/>
        </w:rPr>
        <w:t>2</w:t>
      </w:r>
      <w:r w:rsidRPr="008E4F33">
        <w:rPr>
          <w:rFonts w:cs="宋体" w:hint="eastAsia"/>
          <w:bCs/>
          <w:szCs w:val="21"/>
        </w:rPr>
        <w:t>）应在楼地面上用彩色线条标明行驶方向、用</w:t>
      </w:r>
      <w:r w:rsidRPr="008E4F33">
        <w:rPr>
          <w:rFonts w:cs="宋体" w:hint="eastAsia"/>
          <w:bCs/>
          <w:szCs w:val="21"/>
        </w:rPr>
        <w:t>l0cm</w:t>
      </w:r>
      <w:r w:rsidRPr="008E4F33">
        <w:rPr>
          <w:rFonts w:cs="宋体" w:hint="eastAsia"/>
          <w:bCs/>
          <w:szCs w:val="21"/>
        </w:rPr>
        <w:t>～</w:t>
      </w:r>
      <w:r w:rsidRPr="008E4F33">
        <w:rPr>
          <w:rFonts w:cs="宋体" w:hint="eastAsia"/>
          <w:bCs/>
          <w:szCs w:val="21"/>
        </w:rPr>
        <w:t xml:space="preserve">15cm </w:t>
      </w:r>
      <w:r w:rsidRPr="008E4F33">
        <w:rPr>
          <w:rFonts w:cs="宋体" w:hint="eastAsia"/>
          <w:bCs/>
          <w:szCs w:val="21"/>
        </w:rPr>
        <w:t>尺寸统一的宽线条标明停车位；</w:t>
      </w:r>
      <w:r w:rsidRPr="008E4F33">
        <w:rPr>
          <w:rFonts w:hint="eastAsia"/>
          <w:bCs/>
          <w:szCs w:val="21"/>
        </w:rPr>
        <w:t xml:space="preserve">    </w:t>
      </w:r>
    </w:p>
    <w:p w14:paraId="0E0CBD8B" w14:textId="77777777" w:rsidR="001F54F3" w:rsidRPr="008E4F33" w:rsidRDefault="001F54F3" w:rsidP="001F54F3">
      <w:pPr>
        <w:rPr>
          <w:rFonts w:cs="宋体"/>
          <w:bCs/>
          <w:szCs w:val="21"/>
        </w:rPr>
      </w:pPr>
      <w:r w:rsidRPr="008E4F33">
        <w:rPr>
          <w:rFonts w:cs="宋体" w:hint="eastAsia"/>
          <w:bCs/>
          <w:szCs w:val="21"/>
        </w:rPr>
        <w:t>3</w:t>
      </w:r>
      <w:r w:rsidRPr="008E4F33">
        <w:rPr>
          <w:rFonts w:cs="宋体" w:hint="eastAsia"/>
          <w:bCs/>
          <w:szCs w:val="21"/>
        </w:rPr>
        <w:t>）在各层柱间及通车道尽端，应设置停车区位的标志。</w:t>
      </w:r>
    </w:p>
    <w:p w14:paraId="0450C18A" w14:textId="77777777" w:rsidR="001F54F3" w:rsidRPr="008E4F33" w:rsidRDefault="001F54F3" w:rsidP="001F54F3">
      <w:pPr>
        <w:rPr>
          <w:rFonts w:ascii="宋体" w:cs="宋体"/>
          <w:szCs w:val="21"/>
        </w:rPr>
      </w:pPr>
    </w:p>
    <w:p w14:paraId="19F83AB8" w14:textId="452D20E5"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0D799EDD" w14:textId="77777777" w:rsidTr="00CC6DBD">
        <w:trPr>
          <w:trHeight w:val="559"/>
        </w:trPr>
        <w:tc>
          <w:tcPr>
            <w:tcW w:w="8296" w:type="dxa"/>
          </w:tcPr>
          <w:p w14:paraId="46B5896B" w14:textId="77777777" w:rsidR="006C06DE" w:rsidRPr="008E4F33" w:rsidRDefault="006C06DE" w:rsidP="00CC6DBD">
            <w:pPr>
              <w:rPr>
                <w:rFonts w:ascii="宋体" w:hAnsi="宋体" w:cs="宋体"/>
                <w:szCs w:val="21"/>
              </w:rPr>
            </w:pPr>
          </w:p>
          <w:p w14:paraId="3D65A9F5" w14:textId="77777777" w:rsidR="006C06DE" w:rsidRPr="008E4F33" w:rsidRDefault="006C06DE" w:rsidP="00CC6DBD">
            <w:pPr>
              <w:rPr>
                <w:rFonts w:ascii="宋体" w:hAnsi="宋体" w:cs="宋体"/>
                <w:szCs w:val="21"/>
              </w:rPr>
            </w:pPr>
          </w:p>
          <w:p w14:paraId="0035FEEA" w14:textId="77777777" w:rsidR="006C06DE" w:rsidRPr="008E4F33" w:rsidRDefault="006C06DE" w:rsidP="00CC6DBD">
            <w:pPr>
              <w:rPr>
                <w:rFonts w:ascii="宋体" w:hAnsi="宋体" w:cs="宋体"/>
                <w:szCs w:val="21"/>
              </w:rPr>
            </w:pPr>
          </w:p>
          <w:p w14:paraId="3281017E" w14:textId="77777777" w:rsidR="006C06DE" w:rsidRPr="008E4F33" w:rsidRDefault="006C06DE" w:rsidP="00CC6DBD">
            <w:pPr>
              <w:rPr>
                <w:rFonts w:ascii="宋体" w:hAnsi="宋体" w:cs="宋体"/>
                <w:szCs w:val="21"/>
              </w:rPr>
            </w:pPr>
          </w:p>
          <w:p w14:paraId="1A23183E" w14:textId="77777777" w:rsidR="006C06DE" w:rsidRPr="008E4F33" w:rsidRDefault="006C06DE" w:rsidP="00CC6DBD">
            <w:pPr>
              <w:rPr>
                <w:rFonts w:ascii="宋体" w:hAnsi="宋体" w:cs="宋体"/>
                <w:szCs w:val="21"/>
              </w:rPr>
            </w:pPr>
          </w:p>
          <w:p w14:paraId="4F65BFBD" w14:textId="77777777" w:rsidR="006C06DE" w:rsidRPr="008E4F33" w:rsidRDefault="006C06DE" w:rsidP="00CC6DBD">
            <w:pPr>
              <w:rPr>
                <w:rFonts w:ascii="宋体" w:hAnsi="宋体" w:cs="宋体"/>
                <w:szCs w:val="21"/>
              </w:rPr>
            </w:pPr>
          </w:p>
        </w:tc>
      </w:tr>
    </w:tbl>
    <w:p w14:paraId="0DD038AA" w14:textId="77777777" w:rsidR="006C06DE" w:rsidRPr="008E4F33" w:rsidRDefault="006C06DE" w:rsidP="006C06DE">
      <w:pPr>
        <w:rPr>
          <w:rFonts w:ascii="宋体" w:hAnsi="宋体" w:cs="宋体"/>
          <w:szCs w:val="21"/>
        </w:rPr>
      </w:pPr>
    </w:p>
    <w:p w14:paraId="081A83F7"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7C4542AA"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5ED3EC98" w14:textId="77777777" w:rsidTr="00CC6DBD">
        <w:trPr>
          <w:trHeight w:val="623"/>
        </w:trPr>
        <w:tc>
          <w:tcPr>
            <w:tcW w:w="8296" w:type="dxa"/>
          </w:tcPr>
          <w:p w14:paraId="081B6CD8" w14:textId="77777777" w:rsidR="006C06DE" w:rsidRPr="008E4F33" w:rsidRDefault="006C06DE" w:rsidP="00CC6DBD">
            <w:pPr>
              <w:widowControl/>
              <w:jc w:val="left"/>
              <w:rPr>
                <w:b/>
                <w:szCs w:val="21"/>
              </w:rPr>
            </w:pPr>
          </w:p>
          <w:p w14:paraId="1F2B6254" w14:textId="77777777" w:rsidR="006C06DE" w:rsidRPr="008E4F33" w:rsidRDefault="006C06DE" w:rsidP="00CC6DBD">
            <w:pPr>
              <w:widowControl/>
              <w:jc w:val="left"/>
              <w:rPr>
                <w:b/>
                <w:szCs w:val="21"/>
              </w:rPr>
            </w:pPr>
          </w:p>
          <w:p w14:paraId="5E67EB68" w14:textId="77777777" w:rsidR="006C06DE" w:rsidRPr="008E4F33" w:rsidRDefault="006C06DE" w:rsidP="00CC6DBD">
            <w:pPr>
              <w:widowControl/>
              <w:jc w:val="left"/>
              <w:rPr>
                <w:b/>
                <w:szCs w:val="21"/>
              </w:rPr>
            </w:pPr>
          </w:p>
          <w:p w14:paraId="53BEEC24" w14:textId="77777777" w:rsidR="006C06DE" w:rsidRPr="008E4F33" w:rsidRDefault="006C06DE" w:rsidP="00CC6DBD">
            <w:pPr>
              <w:widowControl/>
              <w:jc w:val="left"/>
              <w:rPr>
                <w:b/>
                <w:szCs w:val="21"/>
              </w:rPr>
            </w:pPr>
          </w:p>
          <w:p w14:paraId="5E76087A" w14:textId="77777777" w:rsidR="006C06DE" w:rsidRPr="008E4F33" w:rsidRDefault="006C06DE" w:rsidP="00CC6DBD">
            <w:pPr>
              <w:widowControl/>
              <w:jc w:val="left"/>
              <w:rPr>
                <w:b/>
                <w:szCs w:val="21"/>
              </w:rPr>
            </w:pPr>
          </w:p>
          <w:p w14:paraId="713023A2" w14:textId="77777777" w:rsidR="006C06DE" w:rsidRPr="008E4F33" w:rsidRDefault="006C06DE" w:rsidP="00CC6DBD">
            <w:pPr>
              <w:widowControl/>
              <w:jc w:val="left"/>
              <w:rPr>
                <w:b/>
                <w:szCs w:val="21"/>
              </w:rPr>
            </w:pPr>
          </w:p>
        </w:tc>
      </w:tr>
    </w:tbl>
    <w:p w14:paraId="3867D201" w14:textId="77777777" w:rsidR="00DF4278" w:rsidRPr="008E4F33" w:rsidRDefault="00DF4278" w:rsidP="00DF4278">
      <w:pPr>
        <w:widowControl/>
        <w:jc w:val="left"/>
        <w:rPr>
          <w:b/>
          <w:szCs w:val="21"/>
        </w:rPr>
      </w:pPr>
    </w:p>
    <w:p w14:paraId="0FDDC42D" w14:textId="77777777" w:rsidR="00AE3272" w:rsidRPr="008E4F33" w:rsidRDefault="00AE3272" w:rsidP="00AE3272">
      <w:pPr>
        <w:widowControl/>
        <w:jc w:val="left"/>
        <w:rPr>
          <w:b/>
          <w:szCs w:val="21"/>
        </w:rPr>
      </w:pPr>
    </w:p>
    <w:p w14:paraId="7057EDAF" w14:textId="77777777" w:rsidR="007A2E07" w:rsidRDefault="007A2E07" w:rsidP="00D65E3F">
      <w:pPr>
        <w:jc w:val="center"/>
        <w:rPr>
          <w:b/>
          <w:sz w:val="32"/>
          <w:szCs w:val="32"/>
        </w:rPr>
      </w:pPr>
    </w:p>
    <w:p w14:paraId="2DD7C416" w14:textId="77777777" w:rsidR="00FD70B5" w:rsidRPr="008E4F33" w:rsidRDefault="00FD70B5" w:rsidP="00D65E3F">
      <w:pPr>
        <w:jc w:val="center"/>
        <w:rPr>
          <w:b/>
          <w:sz w:val="32"/>
          <w:szCs w:val="32"/>
        </w:rPr>
      </w:pPr>
    </w:p>
    <w:p w14:paraId="78464583" w14:textId="77777777" w:rsidR="007A2E07" w:rsidRPr="008E4F33" w:rsidRDefault="007A2E07" w:rsidP="00D65E3F">
      <w:pPr>
        <w:jc w:val="center"/>
        <w:rPr>
          <w:b/>
          <w:sz w:val="32"/>
          <w:szCs w:val="32"/>
        </w:rPr>
      </w:pPr>
    </w:p>
    <w:p w14:paraId="4760FD7C" w14:textId="02E6645D" w:rsidR="00DF4278" w:rsidRPr="008E4F33" w:rsidRDefault="00DF4278" w:rsidP="006C06DE">
      <w:pPr>
        <w:pStyle w:val="1"/>
      </w:pPr>
      <w:bookmarkStart w:id="21" w:name="_Toc474943036"/>
      <w:r w:rsidRPr="008E4F33">
        <w:t>三、更高要求</w:t>
      </w:r>
      <w:r w:rsidR="00744358" w:rsidRPr="008E4F33">
        <w:t>自评价</w:t>
      </w:r>
      <w:bookmarkEnd w:id="21"/>
    </w:p>
    <w:p w14:paraId="2153F47A" w14:textId="0933624D" w:rsidR="00D65E3F" w:rsidRPr="008E4F33" w:rsidRDefault="00D65E3F" w:rsidP="00D65E3F">
      <w:pPr>
        <w:pStyle w:val="2"/>
        <w:rPr>
          <w:rStyle w:val="2Char"/>
          <w:b/>
          <w:bCs/>
        </w:rPr>
      </w:pPr>
      <w:bookmarkStart w:id="22" w:name="_Toc474943037"/>
      <w:r w:rsidRPr="008E4F33">
        <w:rPr>
          <w:rStyle w:val="2Char"/>
          <w:b/>
          <w:bCs/>
        </w:rPr>
        <w:t>1.1</w:t>
      </w:r>
      <w:r w:rsidRPr="008E4F33">
        <w:rPr>
          <w:rStyle w:val="2Char"/>
          <w:rFonts w:hint="eastAsia"/>
          <w:b/>
          <w:bCs/>
        </w:rPr>
        <w:t>合理布局，优化车位布置，提高空间利用率，应提供车位优化分析报告。</w:t>
      </w:r>
      <w:bookmarkEnd w:id="22"/>
    </w:p>
    <w:p w14:paraId="14711D80" w14:textId="77777777" w:rsidR="00D65E3F" w:rsidRPr="008E4F33" w:rsidRDefault="00D65E3F" w:rsidP="00D65E3F">
      <w:pPr>
        <w:spacing w:before="120" w:after="120" w:line="360" w:lineRule="auto"/>
        <w:jc w:val="left"/>
        <w:rPr>
          <w:b/>
          <w:bCs/>
          <w:szCs w:val="21"/>
        </w:rPr>
      </w:pPr>
      <w:r w:rsidRPr="008E4F33">
        <w:rPr>
          <w:b/>
          <w:bCs/>
          <w:szCs w:val="21"/>
        </w:rPr>
        <w:t>1</w:t>
      </w:r>
      <w:r w:rsidRPr="008E4F33">
        <w:rPr>
          <w:rFonts w:hint="eastAsia"/>
          <w:b/>
          <w:bCs/>
          <w:szCs w:val="21"/>
        </w:rPr>
        <w:t>）达标自评：</w:t>
      </w:r>
    </w:p>
    <w:p w14:paraId="528568BA" w14:textId="0D2B108C"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01F049AF" w14:textId="77777777" w:rsidR="00DF4278" w:rsidRPr="008E4F33" w:rsidRDefault="00DF4278" w:rsidP="00DF4278">
      <w:pPr>
        <w:rPr>
          <w:b/>
          <w:bCs/>
          <w:szCs w:val="21"/>
        </w:rPr>
      </w:pPr>
      <w:r w:rsidRPr="008E4F33">
        <w:rPr>
          <w:rFonts w:hint="eastAsia"/>
          <w:b/>
          <w:bCs/>
          <w:szCs w:val="21"/>
        </w:rPr>
        <w:t>【适用范围】</w:t>
      </w:r>
    </w:p>
    <w:p w14:paraId="7A475F77"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F264E79"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B9D3447"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78EB43BC" w14:textId="77777777" w:rsidR="00DF4278" w:rsidRPr="008E4F33" w:rsidRDefault="00DF4278" w:rsidP="00DF4278">
      <w:pPr>
        <w:rPr>
          <w:b/>
          <w:bCs/>
          <w:szCs w:val="21"/>
        </w:rPr>
      </w:pPr>
    </w:p>
    <w:p w14:paraId="7492691F" w14:textId="77777777" w:rsidR="00DF4278" w:rsidRPr="008E4F33" w:rsidRDefault="00DF4278" w:rsidP="00DF4278">
      <w:pPr>
        <w:rPr>
          <w:b/>
        </w:rPr>
      </w:pPr>
      <w:r w:rsidRPr="008E4F33">
        <w:rPr>
          <w:rFonts w:hint="eastAsia"/>
          <w:b/>
        </w:rPr>
        <w:t>2</w:t>
      </w:r>
      <w:r w:rsidRPr="008E4F33">
        <w:rPr>
          <w:rFonts w:hint="eastAsia"/>
          <w:b/>
        </w:rPr>
        <w:t>）评价要点：</w:t>
      </w:r>
    </w:p>
    <w:p w14:paraId="2FD7C4C5" w14:textId="6EEB2619" w:rsidR="00DF4278" w:rsidRPr="008E4F33" w:rsidRDefault="001F54F3" w:rsidP="00DF4278">
      <w:pPr>
        <w:rPr>
          <w:bCs/>
          <w:szCs w:val="21"/>
        </w:rPr>
      </w:pPr>
      <w:r w:rsidRPr="008E4F33">
        <w:rPr>
          <w:rFonts w:hint="eastAsia"/>
          <w:bCs/>
          <w:szCs w:val="21"/>
          <w:lang w:val="x-none"/>
        </w:rPr>
        <w:t>车库设计应在保障使用功能的前提下，合理控制柱网与结构柱截面尺寸、结构体系选型、车库与上部建筑的结构关系、人防设施及设备用房的位置及尺寸、交通流线组织、屋面消防车道等影响停车效率的因素，相关指标应满足《地下车库停车效率指标表》；</w:t>
      </w:r>
      <w:r w:rsidR="00DF4278" w:rsidRPr="008E4F33">
        <w:rPr>
          <w:rFonts w:hint="eastAsia"/>
          <w:bCs/>
          <w:szCs w:val="21"/>
        </w:rPr>
        <w:t xml:space="preserve">    </w:t>
      </w:r>
      <w:r w:rsidR="00DF4278" w:rsidRPr="008E4F33">
        <w:rPr>
          <w:rFonts w:hint="eastAsia"/>
          <w:bCs/>
          <w:szCs w:val="21"/>
        </w:rPr>
        <w:t>□是、□否</w:t>
      </w:r>
    </w:p>
    <w:tbl>
      <w:tblPr>
        <w:tblW w:w="7304" w:type="dxa"/>
        <w:jc w:val="center"/>
        <w:tblLook w:val="04A0" w:firstRow="1" w:lastRow="0" w:firstColumn="1" w:lastColumn="0" w:noHBand="0" w:noVBand="1"/>
      </w:tblPr>
      <w:tblGrid>
        <w:gridCol w:w="3392"/>
        <w:gridCol w:w="1843"/>
        <w:gridCol w:w="2069"/>
      </w:tblGrid>
      <w:tr w:rsidR="008E4F33" w:rsidRPr="008E4F33" w14:paraId="26A8240E" w14:textId="77777777" w:rsidTr="00A522E3">
        <w:trPr>
          <w:trHeight w:val="624"/>
          <w:jc w:val="center"/>
        </w:trPr>
        <w:tc>
          <w:tcPr>
            <w:tcW w:w="3392" w:type="dxa"/>
            <w:tcBorders>
              <w:top w:val="single" w:sz="8" w:space="0" w:color="auto"/>
              <w:left w:val="single" w:sz="8" w:space="0" w:color="auto"/>
              <w:bottom w:val="single" w:sz="8" w:space="0" w:color="auto"/>
              <w:right w:val="nil"/>
            </w:tcBorders>
            <w:shd w:val="clear" w:color="auto" w:fill="auto"/>
            <w:vAlign w:val="center"/>
            <w:hideMark/>
          </w:tcPr>
          <w:p w14:paraId="68306894"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类型</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428E8A2"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面积指标（</w:t>
            </w:r>
            <w:r w:rsidRPr="002843E2">
              <w:rPr>
                <w:rFonts w:ascii="Calibri" w:eastAsia="宋体" w:hAnsi="Calibri" w:cs="宋体"/>
                <w:kern w:val="0"/>
                <w:sz w:val="18"/>
                <w:szCs w:val="18"/>
              </w:rPr>
              <w:t>m</w:t>
            </w:r>
            <w:r w:rsidRPr="002843E2">
              <w:rPr>
                <w:rFonts w:ascii="Calibri" w:eastAsia="宋体" w:hAnsi="Calibri" w:cs="宋体"/>
                <w:kern w:val="0"/>
                <w:sz w:val="18"/>
                <w:szCs w:val="18"/>
                <w:vertAlign w:val="superscript"/>
              </w:rPr>
              <w:t>2</w:t>
            </w:r>
            <w:r w:rsidRPr="002843E2">
              <w:rPr>
                <w:rFonts w:ascii="Calibri" w:eastAsia="宋体" w:hAnsi="Calibri" w:cs="宋体"/>
                <w:kern w:val="0"/>
                <w:sz w:val="18"/>
                <w:szCs w:val="18"/>
              </w:rPr>
              <w:t>/</w:t>
            </w:r>
            <w:r w:rsidRPr="002843E2">
              <w:rPr>
                <w:rFonts w:ascii="宋体" w:eastAsia="宋体" w:hAnsi="宋体" w:cs="宋体" w:hint="eastAsia"/>
                <w:kern w:val="0"/>
                <w:sz w:val="18"/>
                <w:szCs w:val="18"/>
              </w:rPr>
              <w:t>辆）</w:t>
            </w:r>
          </w:p>
        </w:tc>
        <w:tc>
          <w:tcPr>
            <w:tcW w:w="2069" w:type="dxa"/>
            <w:tcBorders>
              <w:top w:val="single" w:sz="8" w:space="0" w:color="auto"/>
              <w:left w:val="nil"/>
              <w:bottom w:val="single" w:sz="8" w:space="0" w:color="auto"/>
              <w:right w:val="single" w:sz="8" w:space="0" w:color="auto"/>
            </w:tcBorders>
            <w:shd w:val="clear" w:color="auto" w:fill="auto"/>
            <w:vAlign w:val="center"/>
            <w:hideMark/>
          </w:tcPr>
          <w:p w14:paraId="507153C9"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层高指标（</w:t>
            </w:r>
            <w:r w:rsidRPr="002843E2">
              <w:rPr>
                <w:rFonts w:ascii="Calibri" w:eastAsia="宋体" w:hAnsi="Calibri" w:cs="宋体"/>
                <w:kern w:val="0"/>
                <w:sz w:val="18"/>
                <w:szCs w:val="18"/>
              </w:rPr>
              <w:t>m</w:t>
            </w:r>
            <w:r w:rsidRPr="002843E2">
              <w:rPr>
                <w:rFonts w:ascii="宋体" w:eastAsia="宋体" w:hAnsi="宋体" w:cs="宋体" w:hint="eastAsia"/>
                <w:kern w:val="0"/>
                <w:sz w:val="18"/>
                <w:szCs w:val="18"/>
              </w:rPr>
              <w:t>）</w:t>
            </w:r>
          </w:p>
        </w:tc>
      </w:tr>
      <w:tr w:rsidR="008E4F33" w:rsidRPr="008E4F33" w14:paraId="5116F1F8" w14:textId="77777777" w:rsidTr="00A522E3">
        <w:trPr>
          <w:trHeight w:val="312"/>
          <w:jc w:val="center"/>
        </w:trPr>
        <w:tc>
          <w:tcPr>
            <w:tcW w:w="3392" w:type="dxa"/>
            <w:vMerge w:val="restart"/>
            <w:tcBorders>
              <w:top w:val="nil"/>
              <w:left w:val="single" w:sz="8" w:space="0" w:color="auto"/>
              <w:bottom w:val="single" w:sz="8" w:space="0" w:color="000000"/>
              <w:right w:val="single" w:sz="8" w:space="0" w:color="auto"/>
            </w:tcBorders>
            <w:shd w:val="clear" w:color="auto" w:fill="auto"/>
            <w:vAlign w:val="center"/>
            <w:hideMark/>
          </w:tcPr>
          <w:p w14:paraId="1B7C055B"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不结合人防设计</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E6267B"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w:t>
            </w:r>
            <w:r w:rsidRPr="002843E2">
              <w:rPr>
                <w:rFonts w:ascii="Calibri" w:eastAsia="宋体" w:hAnsi="Calibri" w:cs="宋体"/>
                <w:kern w:val="0"/>
                <w:sz w:val="18"/>
                <w:szCs w:val="18"/>
              </w:rPr>
              <w:t>33</w:t>
            </w:r>
            <w:r w:rsidRPr="002843E2">
              <w:rPr>
                <w:rFonts w:ascii="宋体" w:eastAsia="宋体" w:hAnsi="宋体" w:cs="宋体" w:hint="eastAsia"/>
                <w:kern w:val="0"/>
                <w:sz w:val="18"/>
                <w:szCs w:val="18"/>
              </w:rPr>
              <w:t>（</w:t>
            </w:r>
            <w:r w:rsidRPr="002843E2">
              <w:rPr>
                <w:rFonts w:ascii="Calibri" w:eastAsia="宋体" w:hAnsi="Calibri" w:cs="宋体"/>
                <w:kern w:val="0"/>
                <w:sz w:val="18"/>
                <w:szCs w:val="18"/>
              </w:rPr>
              <w:t>38</w:t>
            </w:r>
            <w:r w:rsidRPr="002843E2">
              <w:rPr>
                <w:rFonts w:ascii="宋体" w:eastAsia="宋体" w:hAnsi="宋体" w:cs="宋体" w:hint="eastAsia"/>
                <w:kern w:val="0"/>
                <w:sz w:val="18"/>
                <w:szCs w:val="18"/>
              </w:rPr>
              <w:t>）</w:t>
            </w:r>
          </w:p>
        </w:tc>
        <w:tc>
          <w:tcPr>
            <w:tcW w:w="2069" w:type="dxa"/>
            <w:tcBorders>
              <w:top w:val="nil"/>
              <w:left w:val="nil"/>
              <w:bottom w:val="single" w:sz="8" w:space="0" w:color="auto"/>
              <w:right w:val="single" w:sz="8" w:space="0" w:color="auto"/>
            </w:tcBorders>
            <w:shd w:val="clear" w:color="auto" w:fill="auto"/>
            <w:vAlign w:val="center"/>
            <w:hideMark/>
          </w:tcPr>
          <w:p w14:paraId="3B5F4641"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w:t>
            </w:r>
            <w:r w:rsidRPr="002843E2">
              <w:rPr>
                <w:rFonts w:ascii="Calibri" w:eastAsia="宋体" w:hAnsi="Calibri" w:cs="宋体"/>
                <w:kern w:val="0"/>
                <w:sz w:val="18"/>
                <w:szCs w:val="18"/>
              </w:rPr>
              <w:t>3.6</w:t>
            </w:r>
            <w:r w:rsidRPr="002843E2">
              <w:rPr>
                <w:rFonts w:ascii="宋体" w:eastAsia="宋体" w:hAnsi="宋体" w:cs="宋体" w:hint="eastAsia"/>
                <w:kern w:val="0"/>
                <w:sz w:val="18"/>
                <w:szCs w:val="18"/>
              </w:rPr>
              <w:t>（</w:t>
            </w:r>
            <w:r w:rsidRPr="002843E2">
              <w:rPr>
                <w:rFonts w:ascii="Calibri" w:eastAsia="宋体" w:hAnsi="Calibri" w:cs="宋体"/>
                <w:kern w:val="0"/>
                <w:sz w:val="18"/>
                <w:szCs w:val="18"/>
              </w:rPr>
              <w:t>3.9</w:t>
            </w:r>
            <w:r w:rsidRPr="002843E2">
              <w:rPr>
                <w:rFonts w:ascii="宋体" w:eastAsia="宋体" w:hAnsi="宋体" w:cs="宋体" w:hint="eastAsia"/>
                <w:kern w:val="0"/>
                <w:sz w:val="18"/>
                <w:szCs w:val="18"/>
              </w:rPr>
              <w:t>）</w:t>
            </w:r>
          </w:p>
        </w:tc>
      </w:tr>
      <w:tr w:rsidR="008E4F33" w:rsidRPr="008E4F33" w14:paraId="24799256" w14:textId="77777777" w:rsidTr="0023074A">
        <w:trPr>
          <w:trHeight w:val="69"/>
          <w:jc w:val="center"/>
        </w:trPr>
        <w:tc>
          <w:tcPr>
            <w:tcW w:w="3392" w:type="dxa"/>
            <w:vMerge/>
            <w:tcBorders>
              <w:top w:val="nil"/>
              <w:left w:val="single" w:sz="8" w:space="0" w:color="auto"/>
              <w:bottom w:val="single" w:sz="8" w:space="0" w:color="000000"/>
              <w:right w:val="single" w:sz="8" w:space="0" w:color="auto"/>
            </w:tcBorders>
            <w:vAlign w:val="center"/>
            <w:hideMark/>
          </w:tcPr>
          <w:p w14:paraId="784DA66F" w14:textId="77777777" w:rsidR="001F54F3" w:rsidRPr="00D00F6B" w:rsidRDefault="001F54F3" w:rsidP="00A522E3">
            <w:pPr>
              <w:widowControl/>
              <w:jc w:val="left"/>
              <w:rPr>
                <w:rFonts w:ascii="宋体" w:eastAsia="宋体" w:hAnsi="宋体" w:cs="宋体"/>
                <w:kern w:val="0"/>
                <w:sz w:val="18"/>
                <w:szCs w:val="18"/>
              </w:rPr>
            </w:pPr>
          </w:p>
        </w:tc>
        <w:tc>
          <w:tcPr>
            <w:tcW w:w="1843" w:type="dxa"/>
            <w:vMerge/>
            <w:tcBorders>
              <w:top w:val="nil"/>
              <w:left w:val="single" w:sz="8" w:space="0" w:color="auto"/>
              <w:bottom w:val="single" w:sz="8" w:space="0" w:color="000000"/>
              <w:right w:val="single" w:sz="8" w:space="0" w:color="auto"/>
            </w:tcBorders>
            <w:vAlign w:val="center"/>
            <w:hideMark/>
          </w:tcPr>
          <w:p w14:paraId="55F6ED61" w14:textId="77777777" w:rsidR="001F54F3" w:rsidRPr="00D00F6B" w:rsidRDefault="001F54F3" w:rsidP="00A522E3">
            <w:pPr>
              <w:widowControl/>
              <w:jc w:val="left"/>
              <w:rPr>
                <w:rFonts w:ascii="宋体" w:eastAsia="宋体" w:hAnsi="宋体" w:cs="宋体"/>
                <w:kern w:val="0"/>
                <w:sz w:val="18"/>
                <w:szCs w:val="18"/>
              </w:rPr>
            </w:pPr>
          </w:p>
        </w:tc>
        <w:tc>
          <w:tcPr>
            <w:tcW w:w="2069" w:type="dxa"/>
            <w:tcBorders>
              <w:top w:val="nil"/>
              <w:left w:val="nil"/>
              <w:bottom w:val="single" w:sz="8" w:space="0" w:color="auto"/>
              <w:right w:val="single" w:sz="8" w:space="0" w:color="auto"/>
            </w:tcBorders>
            <w:shd w:val="clear" w:color="auto" w:fill="auto"/>
            <w:vAlign w:val="center"/>
            <w:hideMark/>
          </w:tcPr>
          <w:p w14:paraId="7CFD8238" w14:textId="77777777" w:rsidR="001F54F3" w:rsidRPr="00D00F6B" w:rsidRDefault="001F54F3" w:rsidP="00A522E3">
            <w:pPr>
              <w:widowControl/>
              <w:jc w:val="center"/>
              <w:rPr>
                <w:rFonts w:ascii="宋体" w:eastAsia="宋体" w:hAnsi="宋体" w:cs="宋体"/>
                <w:kern w:val="0"/>
                <w:sz w:val="18"/>
                <w:szCs w:val="18"/>
              </w:rPr>
            </w:pPr>
            <w:r w:rsidRPr="00D00F6B">
              <w:rPr>
                <w:rFonts w:ascii="宋体" w:eastAsia="宋体" w:hAnsi="宋体" w:cs="宋体" w:hint="eastAsia"/>
                <w:kern w:val="0"/>
                <w:sz w:val="18"/>
                <w:szCs w:val="18"/>
              </w:rPr>
              <w:t>≤</w:t>
            </w:r>
            <w:r w:rsidRPr="00D00F6B">
              <w:rPr>
                <w:rFonts w:ascii="Calibri" w:eastAsia="宋体" w:hAnsi="Calibri" w:cs="宋体"/>
                <w:kern w:val="0"/>
                <w:sz w:val="18"/>
                <w:szCs w:val="18"/>
              </w:rPr>
              <w:t>3.9</w:t>
            </w:r>
            <w:r w:rsidRPr="00D00F6B">
              <w:rPr>
                <w:rFonts w:ascii="宋体" w:eastAsia="宋体" w:hAnsi="宋体" w:cs="宋体" w:hint="eastAsia"/>
                <w:kern w:val="0"/>
                <w:sz w:val="18"/>
                <w:szCs w:val="18"/>
              </w:rPr>
              <w:t>（</w:t>
            </w:r>
            <w:r w:rsidRPr="00D00F6B">
              <w:rPr>
                <w:rFonts w:ascii="Calibri" w:eastAsia="宋体" w:hAnsi="Calibri" w:cs="宋体"/>
                <w:kern w:val="0"/>
                <w:sz w:val="18"/>
                <w:szCs w:val="18"/>
              </w:rPr>
              <w:t>4.2</w:t>
            </w:r>
            <w:r w:rsidRPr="00D00F6B">
              <w:rPr>
                <w:rFonts w:ascii="宋体" w:eastAsia="宋体" w:hAnsi="宋体" w:cs="宋体" w:hint="eastAsia"/>
                <w:kern w:val="0"/>
                <w:sz w:val="18"/>
                <w:szCs w:val="18"/>
              </w:rPr>
              <w:t>）</w:t>
            </w:r>
          </w:p>
        </w:tc>
      </w:tr>
      <w:tr w:rsidR="008E4F33" w:rsidRPr="008E4F33" w14:paraId="557FF1D9" w14:textId="77777777" w:rsidTr="0023074A">
        <w:trPr>
          <w:trHeight w:val="275"/>
          <w:jc w:val="center"/>
        </w:trPr>
        <w:tc>
          <w:tcPr>
            <w:tcW w:w="3392" w:type="dxa"/>
            <w:vMerge w:val="restart"/>
            <w:tcBorders>
              <w:top w:val="nil"/>
              <w:left w:val="single" w:sz="8" w:space="0" w:color="auto"/>
              <w:bottom w:val="single" w:sz="8" w:space="0" w:color="000000"/>
              <w:right w:val="single" w:sz="8" w:space="0" w:color="auto"/>
            </w:tcBorders>
            <w:shd w:val="clear" w:color="auto" w:fill="auto"/>
            <w:vAlign w:val="center"/>
            <w:hideMark/>
          </w:tcPr>
          <w:p w14:paraId="66EFA79C"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结合人防设计</w:t>
            </w:r>
          </w:p>
        </w:tc>
        <w:tc>
          <w:tcPr>
            <w:tcW w:w="1843" w:type="dxa"/>
            <w:tcBorders>
              <w:top w:val="nil"/>
              <w:left w:val="nil"/>
              <w:bottom w:val="single" w:sz="8" w:space="0" w:color="auto"/>
              <w:right w:val="single" w:sz="8" w:space="0" w:color="auto"/>
            </w:tcBorders>
            <w:shd w:val="clear" w:color="auto" w:fill="auto"/>
            <w:vAlign w:val="center"/>
            <w:hideMark/>
          </w:tcPr>
          <w:p w14:paraId="12FDF89F"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w:t>
            </w:r>
            <w:r w:rsidRPr="002843E2">
              <w:rPr>
                <w:rFonts w:ascii="Calibri" w:eastAsia="宋体" w:hAnsi="Calibri" w:cs="宋体"/>
                <w:kern w:val="0"/>
                <w:sz w:val="18"/>
                <w:szCs w:val="18"/>
              </w:rPr>
              <w:t>36</w:t>
            </w:r>
            <w:r w:rsidRPr="002843E2">
              <w:rPr>
                <w:rFonts w:ascii="宋体" w:eastAsia="宋体" w:hAnsi="宋体" w:cs="宋体" w:hint="eastAsia"/>
                <w:kern w:val="0"/>
                <w:sz w:val="18"/>
                <w:szCs w:val="18"/>
              </w:rPr>
              <w:t>（</w:t>
            </w:r>
            <w:r w:rsidRPr="002843E2">
              <w:rPr>
                <w:rFonts w:ascii="Calibri" w:eastAsia="宋体" w:hAnsi="Calibri" w:cs="宋体"/>
                <w:kern w:val="0"/>
                <w:sz w:val="18"/>
                <w:szCs w:val="18"/>
              </w:rPr>
              <w:t>40</w:t>
            </w:r>
            <w:r w:rsidRPr="002843E2">
              <w:rPr>
                <w:rFonts w:ascii="宋体" w:eastAsia="宋体" w:hAnsi="宋体" w:cs="宋体" w:hint="eastAsia"/>
                <w:kern w:val="0"/>
                <w:sz w:val="18"/>
                <w:szCs w:val="18"/>
              </w:rPr>
              <w:t>）</w:t>
            </w:r>
          </w:p>
        </w:tc>
        <w:tc>
          <w:tcPr>
            <w:tcW w:w="2069" w:type="dxa"/>
            <w:vMerge w:val="restart"/>
            <w:tcBorders>
              <w:top w:val="nil"/>
              <w:left w:val="single" w:sz="8" w:space="0" w:color="auto"/>
              <w:bottom w:val="single" w:sz="8" w:space="0" w:color="000000"/>
              <w:right w:val="single" w:sz="8" w:space="0" w:color="auto"/>
            </w:tcBorders>
            <w:shd w:val="clear" w:color="auto" w:fill="auto"/>
            <w:vAlign w:val="center"/>
            <w:hideMark/>
          </w:tcPr>
          <w:p w14:paraId="3437A349" w14:textId="77777777" w:rsidR="001F54F3" w:rsidRPr="002843E2" w:rsidRDefault="001F54F3" w:rsidP="00A522E3">
            <w:pPr>
              <w:widowControl/>
              <w:jc w:val="center"/>
              <w:rPr>
                <w:rFonts w:ascii="宋体" w:eastAsia="宋体" w:hAnsi="宋体" w:cs="宋体"/>
                <w:kern w:val="0"/>
                <w:sz w:val="18"/>
                <w:szCs w:val="18"/>
              </w:rPr>
            </w:pPr>
            <w:r w:rsidRPr="002843E2">
              <w:rPr>
                <w:rFonts w:ascii="宋体" w:eastAsia="宋体" w:hAnsi="宋体" w:cs="宋体" w:hint="eastAsia"/>
                <w:kern w:val="0"/>
                <w:sz w:val="18"/>
                <w:szCs w:val="18"/>
              </w:rPr>
              <w:t>≤</w:t>
            </w:r>
            <w:r w:rsidRPr="002843E2">
              <w:rPr>
                <w:rFonts w:ascii="Calibri" w:eastAsia="宋体" w:hAnsi="Calibri" w:cs="宋体"/>
                <w:kern w:val="0"/>
                <w:sz w:val="18"/>
                <w:szCs w:val="18"/>
              </w:rPr>
              <w:t>3.9</w:t>
            </w:r>
            <w:r w:rsidRPr="002843E2">
              <w:rPr>
                <w:rFonts w:ascii="宋体" w:eastAsia="宋体" w:hAnsi="宋体" w:cs="宋体" w:hint="eastAsia"/>
                <w:kern w:val="0"/>
                <w:sz w:val="18"/>
                <w:szCs w:val="18"/>
              </w:rPr>
              <w:t>（</w:t>
            </w:r>
            <w:r w:rsidRPr="002843E2">
              <w:rPr>
                <w:rFonts w:ascii="Calibri" w:eastAsia="宋体" w:hAnsi="Calibri" w:cs="宋体"/>
                <w:kern w:val="0"/>
                <w:sz w:val="18"/>
                <w:szCs w:val="18"/>
              </w:rPr>
              <w:t>4.2</w:t>
            </w:r>
            <w:r w:rsidRPr="002843E2">
              <w:rPr>
                <w:rFonts w:ascii="宋体" w:eastAsia="宋体" w:hAnsi="宋体" w:cs="宋体" w:hint="eastAsia"/>
                <w:kern w:val="0"/>
                <w:sz w:val="18"/>
                <w:szCs w:val="18"/>
              </w:rPr>
              <w:t>）</w:t>
            </w:r>
          </w:p>
        </w:tc>
      </w:tr>
      <w:tr w:rsidR="008E4F33" w:rsidRPr="008E4F33" w14:paraId="0BD3496E" w14:textId="77777777" w:rsidTr="0023074A">
        <w:trPr>
          <w:trHeight w:val="223"/>
          <w:jc w:val="center"/>
        </w:trPr>
        <w:tc>
          <w:tcPr>
            <w:tcW w:w="3392" w:type="dxa"/>
            <w:vMerge/>
            <w:tcBorders>
              <w:top w:val="nil"/>
              <w:left w:val="single" w:sz="8" w:space="0" w:color="auto"/>
              <w:bottom w:val="single" w:sz="8" w:space="0" w:color="000000"/>
              <w:right w:val="single" w:sz="8" w:space="0" w:color="auto"/>
            </w:tcBorders>
            <w:vAlign w:val="center"/>
            <w:hideMark/>
          </w:tcPr>
          <w:p w14:paraId="286DF2DE" w14:textId="77777777" w:rsidR="001F54F3" w:rsidRPr="00D00F6B" w:rsidRDefault="001F54F3" w:rsidP="00A522E3">
            <w:pPr>
              <w:widowControl/>
              <w:jc w:val="left"/>
              <w:rPr>
                <w:rFonts w:ascii="宋体" w:eastAsia="宋体" w:hAnsi="宋体" w:cs="宋体"/>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1D0AEABE" w14:textId="77777777" w:rsidR="001F54F3" w:rsidRPr="00D00F6B" w:rsidRDefault="001F54F3" w:rsidP="00A522E3">
            <w:pPr>
              <w:widowControl/>
              <w:jc w:val="center"/>
              <w:rPr>
                <w:rFonts w:ascii="宋体" w:eastAsia="宋体" w:hAnsi="宋体" w:cs="宋体"/>
                <w:kern w:val="0"/>
                <w:sz w:val="18"/>
                <w:szCs w:val="18"/>
              </w:rPr>
            </w:pPr>
            <w:r w:rsidRPr="00D00F6B">
              <w:rPr>
                <w:rFonts w:ascii="宋体" w:eastAsia="宋体" w:hAnsi="宋体" w:cs="宋体" w:hint="eastAsia"/>
                <w:kern w:val="0"/>
                <w:sz w:val="18"/>
                <w:szCs w:val="18"/>
              </w:rPr>
              <w:t>≤</w:t>
            </w:r>
            <w:r w:rsidRPr="00D00F6B">
              <w:rPr>
                <w:rFonts w:ascii="Calibri" w:eastAsia="宋体" w:hAnsi="Calibri" w:cs="宋体"/>
                <w:kern w:val="0"/>
                <w:sz w:val="18"/>
                <w:szCs w:val="18"/>
              </w:rPr>
              <w:t>38</w:t>
            </w:r>
            <w:r w:rsidRPr="00D00F6B">
              <w:rPr>
                <w:rFonts w:ascii="宋体" w:eastAsia="宋体" w:hAnsi="宋体" w:cs="宋体" w:hint="eastAsia"/>
                <w:kern w:val="0"/>
                <w:sz w:val="18"/>
                <w:szCs w:val="18"/>
              </w:rPr>
              <w:t>（</w:t>
            </w:r>
            <w:r w:rsidRPr="00D00F6B">
              <w:rPr>
                <w:rFonts w:ascii="Calibri" w:eastAsia="宋体" w:hAnsi="Calibri" w:cs="宋体"/>
                <w:kern w:val="0"/>
                <w:sz w:val="18"/>
                <w:szCs w:val="18"/>
              </w:rPr>
              <w:t>42</w:t>
            </w:r>
            <w:r w:rsidRPr="00D00F6B">
              <w:rPr>
                <w:rFonts w:ascii="宋体" w:eastAsia="宋体" w:hAnsi="宋体" w:cs="宋体" w:hint="eastAsia"/>
                <w:kern w:val="0"/>
                <w:sz w:val="18"/>
                <w:szCs w:val="18"/>
              </w:rPr>
              <w:t>）</w:t>
            </w:r>
          </w:p>
        </w:tc>
        <w:tc>
          <w:tcPr>
            <w:tcW w:w="2069" w:type="dxa"/>
            <w:vMerge/>
            <w:tcBorders>
              <w:top w:val="nil"/>
              <w:left w:val="single" w:sz="8" w:space="0" w:color="auto"/>
              <w:bottom w:val="single" w:sz="8" w:space="0" w:color="000000"/>
              <w:right w:val="single" w:sz="8" w:space="0" w:color="auto"/>
            </w:tcBorders>
            <w:vAlign w:val="center"/>
            <w:hideMark/>
          </w:tcPr>
          <w:p w14:paraId="46DC486D" w14:textId="77777777" w:rsidR="001F54F3" w:rsidRPr="00D00F6B" w:rsidRDefault="001F54F3" w:rsidP="00A522E3">
            <w:pPr>
              <w:widowControl/>
              <w:jc w:val="left"/>
              <w:rPr>
                <w:rFonts w:ascii="宋体" w:eastAsia="宋体" w:hAnsi="宋体" w:cs="宋体"/>
                <w:kern w:val="0"/>
                <w:sz w:val="18"/>
                <w:szCs w:val="18"/>
              </w:rPr>
            </w:pPr>
          </w:p>
        </w:tc>
      </w:tr>
      <w:tr w:rsidR="008E4F33" w:rsidRPr="008E4F33" w14:paraId="05728A43" w14:textId="77777777" w:rsidTr="00A522E3">
        <w:trPr>
          <w:trHeight w:val="288"/>
          <w:jc w:val="center"/>
        </w:trPr>
        <w:tc>
          <w:tcPr>
            <w:tcW w:w="7304" w:type="dxa"/>
            <w:gridSpan w:val="3"/>
            <w:tcBorders>
              <w:top w:val="single" w:sz="8" w:space="0" w:color="auto"/>
              <w:left w:val="single" w:sz="8" w:space="0" w:color="auto"/>
              <w:bottom w:val="nil"/>
              <w:right w:val="single" w:sz="8" w:space="0" w:color="000000"/>
            </w:tcBorders>
            <w:shd w:val="clear" w:color="auto" w:fill="auto"/>
            <w:vAlign w:val="center"/>
            <w:hideMark/>
          </w:tcPr>
          <w:p w14:paraId="43B4AD8B" w14:textId="77777777" w:rsidR="001F54F3" w:rsidRPr="002843E2" w:rsidRDefault="001F54F3" w:rsidP="00A522E3">
            <w:pPr>
              <w:widowControl/>
              <w:jc w:val="left"/>
              <w:rPr>
                <w:rFonts w:ascii="宋体" w:eastAsia="宋体" w:hAnsi="宋体" w:cs="宋体"/>
                <w:kern w:val="0"/>
                <w:sz w:val="18"/>
                <w:szCs w:val="18"/>
              </w:rPr>
            </w:pPr>
            <w:r w:rsidRPr="002843E2">
              <w:rPr>
                <w:rFonts w:ascii="宋体" w:eastAsia="宋体" w:hAnsi="宋体" w:cs="宋体" w:hint="eastAsia"/>
                <w:kern w:val="0"/>
                <w:sz w:val="18"/>
                <w:szCs w:val="18"/>
              </w:rPr>
              <w:t>注：</w:t>
            </w:r>
            <w:r w:rsidRPr="002843E2">
              <w:rPr>
                <w:rFonts w:ascii="宋体" w:eastAsia="宋体" w:hAnsi="宋体" w:cs="宋体"/>
                <w:kern w:val="0"/>
                <w:sz w:val="18"/>
                <w:szCs w:val="18"/>
              </w:rPr>
              <w:t>1</w:t>
            </w:r>
            <w:r w:rsidRPr="002843E2">
              <w:rPr>
                <w:rFonts w:ascii="宋体" w:eastAsia="宋体" w:hAnsi="宋体" w:cs="宋体" w:hint="eastAsia"/>
                <w:kern w:val="0"/>
                <w:sz w:val="18"/>
                <w:szCs w:val="18"/>
              </w:rPr>
              <w:t>、无括号指标适用于居住建筑配套车库，括号内指标适用于公共建筑配套车库。</w:t>
            </w:r>
          </w:p>
        </w:tc>
      </w:tr>
      <w:tr w:rsidR="008E4F33" w:rsidRPr="008E4F33" w14:paraId="1E8F6F23" w14:textId="77777777" w:rsidTr="00A522E3">
        <w:trPr>
          <w:trHeight w:val="288"/>
          <w:jc w:val="center"/>
        </w:trPr>
        <w:tc>
          <w:tcPr>
            <w:tcW w:w="7304" w:type="dxa"/>
            <w:gridSpan w:val="3"/>
            <w:tcBorders>
              <w:top w:val="nil"/>
              <w:left w:val="single" w:sz="8" w:space="0" w:color="auto"/>
              <w:bottom w:val="nil"/>
              <w:right w:val="single" w:sz="8" w:space="0" w:color="000000"/>
            </w:tcBorders>
            <w:shd w:val="clear" w:color="auto" w:fill="auto"/>
            <w:vAlign w:val="center"/>
            <w:hideMark/>
          </w:tcPr>
          <w:p w14:paraId="162EDAE0" w14:textId="77777777" w:rsidR="001F54F3" w:rsidRPr="002843E2" w:rsidRDefault="001F54F3" w:rsidP="00A522E3">
            <w:pPr>
              <w:widowControl/>
              <w:ind w:firstLineChars="200" w:firstLine="360"/>
              <w:jc w:val="left"/>
              <w:rPr>
                <w:rFonts w:ascii="宋体" w:eastAsia="宋体" w:hAnsi="宋体" w:cs="宋体"/>
                <w:kern w:val="0"/>
                <w:sz w:val="18"/>
                <w:szCs w:val="18"/>
              </w:rPr>
            </w:pPr>
            <w:r w:rsidRPr="002843E2">
              <w:rPr>
                <w:rFonts w:ascii="宋体" w:eastAsia="宋体" w:hAnsi="宋体" w:cs="宋体"/>
                <w:kern w:val="0"/>
                <w:sz w:val="18"/>
                <w:szCs w:val="18"/>
              </w:rPr>
              <w:t>2</w:t>
            </w:r>
            <w:r w:rsidRPr="002843E2">
              <w:rPr>
                <w:rFonts w:ascii="宋体" w:eastAsia="宋体" w:hAnsi="宋体" w:cs="宋体" w:hint="eastAsia"/>
                <w:kern w:val="0"/>
                <w:sz w:val="18"/>
                <w:szCs w:val="18"/>
              </w:rPr>
              <w:t>、不结合人防设计的车库顶层，无绿化覆土或消防车道的采用非顶层指标。</w:t>
            </w:r>
          </w:p>
        </w:tc>
      </w:tr>
      <w:tr w:rsidR="001F54F3" w:rsidRPr="008E4F33" w14:paraId="4F89354D" w14:textId="77777777" w:rsidTr="00A522E3">
        <w:trPr>
          <w:trHeight w:val="300"/>
          <w:jc w:val="center"/>
        </w:trPr>
        <w:tc>
          <w:tcPr>
            <w:tcW w:w="7304" w:type="dxa"/>
            <w:gridSpan w:val="3"/>
            <w:tcBorders>
              <w:top w:val="nil"/>
              <w:left w:val="single" w:sz="8" w:space="0" w:color="auto"/>
              <w:bottom w:val="single" w:sz="8" w:space="0" w:color="auto"/>
              <w:right w:val="single" w:sz="8" w:space="0" w:color="000000"/>
            </w:tcBorders>
            <w:shd w:val="clear" w:color="auto" w:fill="auto"/>
            <w:vAlign w:val="center"/>
            <w:hideMark/>
          </w:tcPr>
          <w:p w14:paraId="7FA7482F" w14:textId="77777777" w:rsidR="001F54F3" w:rsidRPr="002843E2" w:rsidRDefault="001F54F3" w:rsidP="00A522E3">
            <w:pPr>
              <w:widowControl/>
              <w:ind w:firstLineChars="200" w:firstLine="360"/>
              <w:jc w:val="left"/>
              <w:rPr>
                <w:rFonts w:ascii="宋体" w:eastAsia="宋体" w:hAnsi="宋体" w:cs="宋体"/>
                <w:kern w:val="0"/>
                <w:sz w:val="18"/>
                <w:szCs w:val="18"/>
              </w:rPr>
            </w:pPr>
            <w:r w:rsidRPr="002843E2">
              <w:rPr>
                <w:rFonts w:ascii="宋体" w:eastAsia="宋体" w:hAnsi="宋体" w:cs="宋体"/>
                <w:kern w:val="0"/>
                <w:sz w:val="18"/>
                <w:szCs w:val="18"/>
              </w:rPr>
              <w:t>3</w:t>
            </w:r>
            <w:r w:rsidRPr="002843E2">
              <w:rPr>
                <w:rFonts w:ascii="宋体" w:eastAsia="宋体" w:hAnsi="宋体" w:cs="宋体" w:hint="eastAsia"/>
                <w:kern w:val="0"/>
                <w:sz w:val="18"/>
                <w:szCs w:val="18"/>
              </w:rPr>
              <w:t>、不适用于机械式停车库。</w:t>
            </w:r>
          </w:p>
        </w:tc>
      </w:tr>
    </w:tbl>
    <w:p w14:paraId="21661951" w14:textId="77777777" w:rsidR="001F54F3" w:rsidRPr="008E4F33" w:rsidRDefault="001F54F3" w:rsidP="00DF4278">
      <w:pPr>
        <w:rPr>
          <w:bCs/>
          <w:szCs w:val="21"/>
        </w:rPr>
      </w:pPr>
    </w:p>
    <w:p w14:paraId="5BA0CF7D" w14:textId="6F53D79E"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6B2961C5" w14:textId="77777777" w:rsidTr="00CC6DBD">
        <w:trPr>
          <w:trHeight w:val="559"/>
        </w:trPr>
        <w:tc>
          <w:tcPr>
            <w:tcW w:w="8296" w:type="dxa"/>
          </w:tcPr>
          <w:p w14:paraId="03286F0B" w14:textId="77777777" w:rsidR="006C06DE" w:rsidRPr="008E4F33" w:rsidRDefault="006C06DE" w:rsidP="00CC6DBD">
            <w:pPr>
              <w:rPr>
                <w:rFonts w:ascii="宋体" w:hAnsi="宋体" w:cs="宋体"/>
                <w:szCs w:val="21"/>
              </w:rPr>
            </w:pPr>
          </w:p>
          <w:p w14:paraId="6D930C8F" w14:textId="77777777" w:rsidR="006C06DE" w:rsidRPr="00CD426F" w:rsidRDefault="006C06DE" w:rsidP="00CC6DBD">
            <w:pPr>
              <w:rPr>
                <w:rFonts w:ascii="宋体" w:hAnsi="宋体" w:cs="宋体"/>
                <w:szCs w:val="21"/>
              </w:rPr>
            </w:pPr>
          </w:p>
          <w:p w14:paraId="1B92D606" w14:textId="77777777" w:rsidR="006C06DE" w:rsidRPr="008E4F33" w:rsidRDefault="006C06DE" w:rsidP="00CC6DBD">
            <w:pPr>
              <w:rPr>
                <w:rFonts w:ascii="宋体" w:hAnsi="宋体" w:cs="宋体"/>
                <w:szCs w:val="21"/>
              </w:rPr>
            </w:pPr>
          </w:p>
        </w:tc>
      </w:tr>
    </w:tbl>
    <w:p w14:paraId="2D98A83F" w14:textId="77777777" w:rsidR="006C06DE" w:rsidRPr="008E4F33" w:rsidRDefault="006C06DE" w:rsidP="006C06DE">
      <w:pPr>
        <w:rPr>
          <w:rFonts w:ascii="宋体" w:hAnsi="宋体" w:cs="宋体"/>
          <w:szCs w:val="21"/>
        </w:rPr>
      </w:pPr>
    </w:p>
    <w:p w14:paraId="547B3F18"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17305D21"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76FD9A01" w14:textId="77777777" w:rsidTr="00CC6DBD">
        <w:trPr>
          <w:trHeight w:val="623"/>
        </w:trPr>
        <w:tc>
          <w:tcPr>
            <w:tcW w:w="8296" w:type="dxa"/>
          </w:tcPr>
          <w:p w14:paraId="000BA9B7" w14:textId="77777777" w:rsidR="006C06DE" w:rsidRPr="008E4F33" w:rsidRDefault="006C06DE" w:rsidP="00CC6DBD">
            <w:pPr>
              <w:widowControl/>
              <w:jc w:val="left"/>
              <w:rPr>
                <w:b/>
                <w:szCs w:val="21"/>
              </w:rPr>
            </w:pPr>
          </w:p>
          <w:p w14:paraId="5A7A93F1" w14:textId="77777777" w:rsidR="006C06DE" w:rsidRPr="008E4F33" w:rsidRDefault="006C06DE" w:rsidP="00CC6DBD">
            <w:pPr>
              <w:widowControl/>
              <w:jc w:val="left"/>
              <w:rPr>
                <w:b/>
                <w:szCs w:val="21"/>
              </w:rPr>
            </w:pPr>
          </w:p>
          <w:p w14:paraId="2B8A62D0" w14:textId="77777777" w:rsidR="006C06DE" w:rsidRPr="008E4F33" w:rsidRDefault="006C06DE" w:rsidP="00CC6DBD">
            <w:pPr>
              <w:widowControl/>
              <w:jc w:val="left"/>
              <w:rPr>
                <w:b/>
                <w:szCs w:val="21"/>
              </w:rPr>
            </w:pPr>
          </w:p>
        </w:tc>
      </w:tr>
    </w:tbl>
    <w:p w14:paraId="454AF03C" w14:textId="4E391633" w:rsidR="00D65E3F" w:rsidRDefault="00D65E3F" w:rsidP="00D65E3F">
      <w:pPr>
        <w:jc w:val="center"/>
        <w:rPr>
          <w:rStyle w:val="2Char"/>
          <w:rFonts w:asciiTheme="minorHAnsi" w:eastAsiaTheme="minorEastAsia" w:hAnsiTheme="minorHAnsi" w:cstheme="minorBidi"/>
          <w:bCs w:val="0"/>
          <w:kern w:val="2"/>
          <w:sz w:val="32"/>
          <w:szCs w:val="32"/>
          <w:lang w:val="en-US" w:eastAsia="zh-CN"/>
        </w:rPr>
      </w:pPr>
    </w:p>
    <w:p w14:paraId="29EB1A07" w14:textId="77777777" w:rsidR="00FD70B5" w:rsidRPr="008E4F33" w:rsidRDefault="00FD70B5" w:rsidP="00D65E3F">
      <w:pPr>
        <w:jc w:val="center"/>
        <w:rPr>
          <w:rStyle w:val="2Char"/>
          <w:rFonts w:asciiTheme="minorHAnsi" w:eastAsiaTheme="minorEastAsia" w:hAnsiTheme="minorHAnsi" w:cstheme="minorBidi"/>
          <w:bCs w:val="0"/>
          <w:kern w:val="2"/>
          <w:sz w:val="32"/>
          <w:szCs w:val="32"/>
          <w:lang w:val="en-US" w:eastAsia="zh-CN"/>
        </w:rPr>
      </w:pPr>
    </w:p>
    <w:p w14:paraId="25D14B28" w14:textId="400BCE47" w:rsidR="0037748A" w:rsidRDefault="00D65E3F" w:rsidP="00D65E3F">
      <w:pPr>
        <w:pStyle w:val="2"/>
        <w:rPr>
          <w:rStyle w:val="2Char"/>
          <w:b/>
          <w:bCs/>
        </w:rPr>
      </w:pPr>
      <w:bookmarkStart w:id="23" w:name="_Toc474943038"/>
      <w:r w:rsidRPr="008E4F33">
        <w:rPr>
          <w:rStyle w:val="2Char"/>
          <w:b/>
          <w:bCs/>
        </w:rPr>
        <w:t>1.2</w:t>
      </w:r>
      <w:r w:rsidR="0037748A" w:rsidRPr="0037748A">
        <w:rPr>
          <w:lang w:val="en-US"/>
        </w:rPr>
        <w:t>、合理设置停车场所，并采取下列措施中至少2</w:t>
      </w:r>
      <w:r w:rsidR="0037748A">
        <w:rPr>
          <w:lang w:val="en-US"/>
        </w:rPr>
        <w:t>项</w:t>
      </w:r>
      <w:r w:rsidR="0037748A">
        <w:rPr>
          <w:rStyle w:val="2Char"/>
          <w:b/>
          <w:bCs/>
        </w:rPr>
        <w:t>：</w:t>
      </w:r>
      <w:bookmarkEnd w:id="23"/>
    </w:p>
    <w:p w14:paraId="590E801C" w14:textId="77777777" w:rsidR="0037748A" w:rsidRPr="00D005F9" w:rsidRDefault="0037748A" w:rsidP="00D005F9">
      <w:pPr>
        <w:rPr>
          <w:b/>
          <w:bCs/>
          <w:szCs w:val="21"/>
        </w:rPr>
      </w:pPr>
      <w:r w:rsidRPr="00D005F9">
        <w:rPr>
          <w:b/>
          <w:bCs/>
          <w:szCs w:val="21"/>
        </w:rPr>
        <w:t>（</w:t>
      </w:r>
      <w:r w:rsidRPr="00D005F9">
        <w:rPr>
          <w:b/>
          <w:bCs/>
          <w:szCs w:val="21"/>
        </w:rPr>
        <w:t>1</w:t>
      </w:r>
      <w:r w:rsidRPr="00D005F9">
        <w:rPr>
          <w:b/>
          <w:bCs/>
          <w:szCs w:val="21"/>
        </w:rPr>
        <w:t>）自行车、摩托车、电瓶车等停车设施位置合理、方便出入；</w:t>
      </w:r>
    </w:p>
    <w:p w14:paraId="1C558D10" w14:textId="77777777" w:rsidR="0037748A" w:rsidRPr="00D005F9" w:rsidRDefault="0037748A" w:rsidP="00D005F9">
      <w:pPr>
        <w:rPr>
          <w:b/>
          <w:bCs/>
          <w:szCs w:val="21"/>
        </w:rPr>
      </w:pPr>
      <w:r w:rsidRPr="00D005F9">
        <w:rPr>
          <w:b/>
          <w:bCs/>
          <w:szCs w:val="21"/>
        </w:rPr>
        <w:t>（</w:t>
      </w:r>
      <w:r w:rsidRPr="00D005F9">
        <w:rPr>
          <w:b/>
          <w:bCs/>
          <w:szCs w:val="21"/>
        </w:rPr>
        <w:t>2</w:t>
      </w:r>
      <w:r w:rsidRPr="00D005F9">
        <w:rPr>
          <w:b/>
          <w:bCs/>
          <w:szCs w:val="21"/>
        </w:rPr>
        <w:t>）根据相关国家和地方规定设置电动车充电装置；</w:t>
      </w:r>
    </w:p>
    <w:p w14:paraId="19115EF4" w14:textId="77777777" w:rsidR="0037748A" w:rsidRPr="00D005F9" w:rsidRDefault="0037748A" w:rsidP="00D005F9">
      <w:pPr>
        <w:rPr>
          <w:b/>
          <w:bCs/>
          <w:szCs w:val="21"/>
        </w:rPr>
      </w:pPr>
      <w:r w:rsidRPr="00D005F9">
        <w:rPr>
          <w:b/>
          <w:bCs/>
          <w:szCs w:val="21"/>
        </w:rPr>
        <w:t>（</w:t>
      </w:r>
      <w:r w:rsidRPr="00D005F9">
        <w:rPr>
          <w:b/>
          <w:bCs/>
          <w:szCs w:val="21"/>
        </w:rPr>
        <w:t>3</w:t>
      </w:r>
      <w:r w:rsidRPr="00D005F9">
        <w:rPr>
          <w:b/>
          <w:bCs/>
          <w:szCs w:val="21"/>
        </w:rPr>
        <w:t>）采用机械式停车库等方式节约集约用地；</w:t>
      </w:r>
    </w:p>
    <w:p w14:paraId="66EEFEA4" w14:textId="5F92096A" w:rsidR="00D65E3F" w:rsidRPr="00D005F9" w:rsidRDefault="0037748A" w:rsidP="00D005F9">
      <w:pPr>
        <w:rPr>
          <w:b/>
          <w:bCs/>
          <w:szCs w:val="21"/>
        </w:rPr>
      </w:pPr>
      <w:r w:rsidRPr="00D005F9">
        <w:rPr>
          <w:b/>
          <w:bCs/>
          <w:szCs w:val="21"/>
        </w:rPr>
        <w:t>（</w:t>
      </w:r>
      <w:r w:rsidRPr="00D005F9">
        <w:rPr>
          <w:b/>
          <w:bCs/>
          <w:szCs w:val="21"/>
        </w:rPr>
        <w:t>4</w:t>
      </w:r>
      <w:r w:rsidRPr="00D005F9">
        <w:rPr>
          <w:b/>
          <w:bCs/>
          <w:szCs w:val="21"/>
        </w:rPr>
        <w:t>）采用错时停车方式向社会开放，提高停车场（库）使用效率。</w:t>
      </w:r>
    </w:p>
    <w:p w14:paraId="1CA074D5" w14:textId="7888029F" w:rsidR="00D65E3F" w:rsidRPr="00D005F9" w:rsidRDefault="00D65E3F" w:rsidP="00D65E3F">
      <w:pPr>
        <w:spacing w:before="120" w:after="120" w:line="360" w:lineRule="auto"/>
        <w:jc w:val="left"/>
        <w:rPr>
          <w:rFonts w:ascii="宋体" w:eastAsia="宋体" w:hAnsi="宋体" w:cs="Times New Roman"/>
          <w:b/>
          <w:bCs/>
          <w:kern w:val="0"/>
          <w:sz w:val="24"/>
          <w:szCs w:val="24"/>
          <w:lang w:eastAsia="x-none"/>
        </w:rPr>
      </w:pPr>
      <w:r w:rsidRPr="00D005F9">
        <w:rPr>
          <w:rFonts w:ascii="宋体" w:eastAsia="宋体" w:hAnsi="宋体" w:cs="Times New Roman"/>
          <w:b/>
          <w:bCs/>
          <w:kern w:val="0"/>
          <w:sz w:val="24"/>
          <w:szCs w:val="24"/>
          <w:lang w:eastAsia="x-none"/>
        </w:rPr>
        <w:t>1</w:t>
      </w:r>
      <w:r w:rsidRPr="00D005F9">
        <w:rPr>
          <w:rFonts w:ascii="宋体" w:eastAsia="宋体" w:hAnsi="宋体" w:cs="Times New Roman" w:hint="eastAsia"/>
          <w:b/>
          <w:bCs/>
          <w:kern w:val="0"/>
          <w:sz w:val="24"/>
          <w:szCs w:val="24"/>
          <w:lang w:eastAsia="x-none"/>
        </w:rPr>
        <w:t>）达标自评：</w:t>
      </w:r>
    </w:p>
    <w:p w14:paraId="52AEE35F" w14:textId="064E0BFD"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47C86F20" w14:textId="77777777" w:rsidR="00DF4278" w:rsidRPr="008E4F33" w:rsidRDefault="00DF4278" w:rsidP="00DF4278">
      <w:pPr>
        <w:rPr>
          <w:b/>
          <w:bCs/>
          <w:szCs w:val="21"/>
        </w:rPr>
      </w:pPr>
      <w:r w:rsidRPr="008E4F33">
        <w:rPr>
          <w:rFonts w:hint="eastAsia"/>
          <w:b/>
          <w:bCs/>
          <w:szCs w:val="21"/>
        </w:rPr>
        <w:t>【适用范围】</w:t>
      </w:r>
    </w:p>
    <w:p w14:paraId="6F5BFFCE"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771723B"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6380698"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7E61C1CB" w14:textId="77777777" w:rsidR="00DF4278" w:rsidRPr="008E4F33" w:rsidRDefault="00DF4278" w:rsidP="00DF4278">
      <w:pPr>
        <w:rPr>
          <w:b/>
          <w:bCs/>
          <w:szCs w:val="21"/>
        </w:rPr>
      </w:pPr>
    </w:p>
    <w:p w14:paraId="07547B04" w14:textId="4150F279" w:rsidR="00DF4278" w:rsidRPr="008E4F33" w:rsidRDefault="00DF4278" w:rsidP="001F54F3">
      <w:pPr>
        <w:pStyle w:val="a6"/>
        <w:numPr>
          <w:ilvl w:val="0"/>
          <w:numId w:val="12"/>
        </w:numPr>
        <w:ind w:firstLineChars="0"/>
        <w:rPr>
          <w:b/>
        </w:rPr>
      </w:pPr>
      <w:r w:rsidRPr="008E4F33">
        <w:rPr>
          <w:rFonts w:hint="eastAsia"/>
          <w:b/>
        </w:rPr>
        <w:t>评价要点：</w:t>
      </w:r>
    </w:p>
    <w:p w14:paraId="4949B5E3" w14:textId="2E3AA12F" w:rsidR="001F54F3" w:rsidRPr="008E4F33" w:rsidRDefault="001F54F3" w:rsidP="001F54F3">
      <w:pPr>
        <w:pStyle w:val="a6"/>
        <w:ind w:left="420" w:firstLineChars="0" w:firstLine="0"/>
      </w:pPr>
      <w:r w:rsidRPr="008E4F33">
        <w:rPr>
          <w:rFonts w:hint="eastAsia"/>
          <w:lang w:val="x-none"/>
        </w:rPr>
        <w:t>合理设置停车场所，并采取下列措施中至少</w:t>
      </w:r>
      <w:r w:rsidRPr="008E4F33">
        <w:rPr>
          <w:rFonts w:hint="eastAsia"/>
          <w:lang w:val="x-none"/>
        </w:rPr>
        <w:t>2</w:t>
      </w:r>
      <w:r w:rsidRPr="008E4F33">
        <w:rPr>
          <w:rFonts w:hint="eastAsia"/>
          <w:lang w:val="x-none"/>
        </w:rPr>
        <w:t>项：</w:t>
      </w:r>
    </w:p>
    <w:p w14:paraId="422A9EEF" w14:textId="1873C574" w:rsidR="001F54F3" w:rsidRPr="008E4F33" w:rsidRDefault="001F54F3" w:rsidP="001F54F3">
      <w:pPr>
        <w:rPr>
          <w:rFonts w:ascii="宋体" w:cs="宋体"/>
          <w:szCs w:val="21"/>
        </w:rPr>
      </w:pPr>
      <w:r w:rsidRPr="008E4F33">
        <w:rPr>
          <w:rFonts w:ascii="宋体" w:cs="宋体" w:hint="eastAsia"/>
          <w:szCs w:val="21"/>
        </w:rPr>
        <w:t xml:space="preserve">（1）自行车、摩托车、电瓶车等停车设施位置合理、方便出入； </w:t>
      </w:r>
      <w:r w:rsidRPr="008E4F33">
        <w:rPr>
          <w:rFonts w:hint="eastAsia"/>
          <w:bCs/>
          <w:szCs w:val="21"/>
        </w:rPr>
        <w:t xml:space="preserve">    </w:t>
      </w:r>
      <w:r w:rsidRPr="008E4F33">
        <w:rPr>
          <w:rFonts w:hint="eastAsia"/>
          <w:bCs/>
          <w:szCs w:val="21"/>
        </w:rPr>
        <w:t>□是、□否</w:t>
      </w:r>
    </w:p>
    <w:p w14:paraId="78200CC4" w14:textId="00AA1852" w:rsidR="001F54F3" w:rsidRPr="008E4F33" w:rsidRDefault="001F54F3" w:rsidP="001F54F3">
      <w:pPr>
        <w:rPr>
          <w:rFonts w:ascii="宋体" w:cs="宋体"/>
          <w:szCs w:val="21"/>
        </w:rPr>
      </w:pPr>
      <w:r w:rsidRPr="008E4F33">
        <w:rPr>
          <w:rFonts w:ascii="宋体" w:cs="宋体" w:hint="eastAsia"/>
          <w:szCs w:val="21"/>
        </w:rPr>
        <w:t xml:space="preserve">（2）根据相关国家和地方规定设置电动车充电装置；          </w:t>
      </w:r>
      <w:r w:rsidRPr="008E4F33">
        <w:rPr>
          <w:rFonts w:ascii="宋体" w:cs="宋体"/>
          <w:szCs w:val="21"/>
        </w:rPr>
        <w:t xml:space="preserve"> </w:t>
      </w:r>
      <w:r w:rsidRPr="008E4F33">
        <w:rPr>
          <w:rFonts w:hint="eastAsia"/>
          <w:bCs/>
          <w:szCs w:val="21"/>
        </w:rPr>
        <w:t xml:space="preserve">    </w:t>
      </w:r>
      <w:r w:rsidRPr="008E4F33">
        <w:rPr>
          <w:rFonts w:hint="eastAsia"/>
          <w:bCs/>
          <w:szCs w:val="21"/>
        </w:rPr>
        <w:t>□是、□否</w:t>
      </w:r>
    </w:p>
    <w:p w14:paraId="1BB9E072" w14:textId="77777777" w:rsidR="001F54F3" w:rsidRPr="008E4F33" w:rsidRDefault="001F54F3" w:rsidP="001F54F3">
      <w:pPr>
        <w:rPr>
          <w:bCs/>
          <w:szCs w:val="21"/>
        </w:rPr>
      </w:pPr>
      <w:r w:rsidRPr="008E4F33">
        <w:rPr>
          <w:rFonts w:ascii="宋体" w:cs="宋体" w:hint="eastAsia"/>
          <w:szCs w:val="21"/>
        </w:rPr>
        <w:t xml:space="preserve">（3）采用机械式停车库等方式节约集约用地；                 </w:t>
      </w:r>
      <w:r w:rsidRPr="008E4F33">
        <w:rPr>
          <w:rFonts w:hint="eastAsia"/>
          <w:bCs/>
          <w:szCs w:val="21"/>
        </w:rPr>
        <w:t xml:space="preserve">    </w:t>
      </w:r>
      <w:r w:rsidRPr="008E4F33">
        <w:rPr>
          <w:rFonts w:hint="eastAsia"/>
          <w:bCs/>
          <w:szCs w:val="21"/>
        </w:rPr>
        <w:t>□是、□否</w:t>
      </w:r>
    </w:p>
    <w:p w14:paraId="4EFFFC14" w14:textId="59A0D149" w:rsidR="00DF4278" w:rsidRPr="008E4F33" w:rsidRDefault="001F54F3" w:rsidP="001F54F3">
      <w:pPr>
        <w:rPr>
          <w:bCs/>
          <w:szCs w:val="21"/>
        </w:rPr>
      </w:pPr>
      <w:r w:rsidRPr="008E4F33">
        <w:rPr>
          <w:rFonts w:ascii="宋体" w:cs="宋体" w:hint="eastAsia"/>
          <w:szCs w:val="21"/>
        </w:rPr>
        <w:t>（4）采用错时停车方式向社会开放，提高停车场（库）使用效率。</w:t>
      </w:r>
      <w:r w:rsidRPr="008E4F33">
        <w:rPr>
          <w:rFonts w:hint="eastAsia"/>
          <w:bCs/>
          <w:szCs w:val="21"/>
        </w:rPr>
        <w:t xml:space="preserve">   </w:t>
      </w:r>
      <w:r w:rsidRPr="008E4F33">
        <w:rPr>
          <w:rFonts w:hint="eastAsia"/>
          <w:bCs/>
          <w:szCs w:val="21"/>
        </w:rPr>
        <w:t>□是、□否</w:t>
      </w:r>
    </w:p>
    <w:p w14:paraId="4D766AE0" w14:textId="77777777" w:rsidR="00DF4278" w:rsidRPr="008E4F33" w:rsidRDefault="00DF4278" w:rsidP="00DF4278">
      <w:pPr>
        <w:rPr>
          <w:b/>
          <w:bCs/>
          <w:szCs w:val="21"/>
        </w:rPr>
      </w:pPr>
    </w:p>
    <w:p w14:paraId="52EEE486" w14:textId="7E83ADD9"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11C014C8" w14:textId="77777777" w:rsidTr="00CC6DBD">
        <w:trPr>
          <w:trHeight w:val="559"/>
        </w:trPr>
        <w:tc>
          <w:tcPr>
            <w:tcW w:w="8296" w:type="dxa"/>
          </w:tcPr>
          <w:p w14:paraId="7A0A0D66" w14:textId="77777777" w:rsidR="006C06DE" w:rsidRPr="008E4F33" w:rsidRDefault="006C06DE" w:rsidP="00CC6DBD">
            <w:pPr>
              <w:rPr>
                <w:rFonts w:ascii="宋体" w:hAnsi="宋体" w:cs="宋体"/>
                <w:szCs w:val="21"/>
              </w:rPr>
            </w:pPr>
          </w:p>
          <w:p w14:paraId="6EB0F7C4" w14:textId="77777777" w:rsidR="006C06DE" w:rsidRPr="008E4F33" w:rsidRDefault="006C06DE" w:rsidP="00CC6DBD">
            <w:pPr>
              <w:rPr>
                <w:rFonts w:ascii="宋体" w:hAnsi="宋体" w:cs="宋体"/>
                <w:szCs w:val="21"/>
              </w:rPr>
            </w:pPr>
          </w:p>
          <w:p w14:paraId="161E01D5" w14:textId="77777777" w:rsidR="006C06DE" w:rsidRPr="008E4F33" w:rsidRDefault="006C06DE" w:rsidP="00CC6DBD">
            <w:pPr>
              <w:rPr>
                <w:rFonts w:ascii="宋体" w:hAnsi="宋体" w:cs="宋体"/>
                <w:szCs w:val="21"/>
              </w:rPr>
            </w:pPr>
          </w:p>
          <w:p w14:paraId="183903F3" w14:textId="77777777" w:rsidR="006C06DE" w:rsidRPr="008E4F33" w:rsidRDefault="006C06DE" w:rsidP="00CC6DBD">
            <w:pPr>
              <w:rPr>
                <w:rFonts w:ascii="宋体" w:hAnsi="宋体" w:cs="宋体"/>
                <w:szCs w:val="21"/>
              </w:rPr>
            </w:pPr>
          </w:p>
          <w:p w14:paraId="5E594443" w14:textId="77777777" w:rsidR="006C06DE" w:rsidRPr="008E4F33" w:rsidRDefault="006C06DE" w:rsidP="00CC6DBD">
            <w:pPr>
              <w:rPr>
                <w:rFonts w:ascii="宋体" w:hAnsi="宋体" w:cs="宋体"/>
                <w:szCs w:val="21"/>
              </w:rPr>
            </w:pPr>
          </w:p>
          <w:p w14:paraId="219CA704" w14:textId="77777777" w:rsidR="006C06DE" w:rsidRPr="008E4F33" w:rsidRDefault="006C06DE" w:rsidP="00CC6DBD">
            <w:pPr>
              <w:rPr>
                <w:rFonts w:ascii="宋体" w:hAnsi="宋体" w:cs="宋体"/>
                <w:szCs w:val="21"/>
              </w:rPr>
            </w:pPr>
          </w:p>
        </w:tc>
      </w:tr>
    </w:tbl>
    <w:p w14:paraId="10E9E558" w14:textId="77777777" w:rsidR="006C06DE" w:rsidRPr="008E4F33" w:rsidRDefault="006C06DE" w:rsidP="006C06DE">
      <w:pPr>
        <w:rPr>
          <w:rFonts w:ascii="宋体" w:hAnsi="宋体" w:cs="宋体"/>
          <w:szCs w:val="21"/>
        </w:rPr>
      </w:pPr>
    </w:p>
    <w:p w14:paraId="78102CA5"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1F8DA151"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235480FA" w14:textId="77777777" w:rsidTr="00CC6DBD">
        <w:trPr>
          <w:trHeight w:val="623"/>
        </w:trPr>
        <w:tc>
          <w:tcPr>
            <w:tcW w:w="8296" w:type="dxa"/>
          </w:tcPr>
          <w:p w14:paraId="17725F25" w14:textId="77777777" w:rsidR="006C06DE" w:rsidRPr="008E4F33" w:rsidRDefault="006C06DE" w:rsidP="00CC6DBD">
            <w:pPr>
              <w:widowControl/>
              <w:jc w:val="left"/>
              <w:rPr>
                <w:b/>
                <w:szCs w:val="21"/>
              </w:rPr>
            </w:pPr>
          </w:p>
          <w:p w14:paraId="19B8C332" w14:textId="77777777" w:rsidR="006C06DE" w:rsidRPr="008E4F33" w:rsidRDefault="006C06DE" w:rsidP="00CC6DBD">
            <w:pPr>
              <w:widowControl/>
              <w:jc w:val="left"/>
              <w:rPr>
                <w:b/>
                <w:szCs w:val="21"/>
              </w:rPr>
            </w:pPr>
          </w:p>
          <w:p w14:paraId="602503D8" w14:textId="77777777" w:rsidR="006C06DE" w:rsidRPr="008E4F33" w:rsidRDefault="006C06DE" w:rsidP="00CC6DBD">
            <w:pPr>
              <w:widowControl/>
              <w:jc w:val="left"/>
              <w:rPr>
                <w:b/>
                <w:szCs w:val="21"/>
              </w:rPr>
            </w:pPr>
          </w:p>
          <w:p w14:paraId="07115588" w14:textId="77777777" w:rsidR="006C06DE" w:rsidRPr="008E4F33" w:rsidRDefault="006C06DE" w:rsidP="00CC6DBD">
            <w:pPr>
              <w:widowControl/>
              <w:jc w:val="left"/>
              <w:rPr>
                <w:b/>
                <w:szCs w:val="21"/>
              </w:rPr>
            </w:pPr>
          </w:p>
          <w:p w14:paraId="3F0AF0A3" w14:textId="77777777" w:rsidR="006C06DE" w:rsidRPr="008E4F33" w:rsidRDefault="006C06DE" w:rsidP="00CC6DBD">
            <w:pPr>
              <w:widowControl/>
              <w:jc w:val="left"/>
              <w:rPr>
                <w:b/>
                <w:szCs w:val="21"/>
              </w:rPr>
            </w:pPr>
          </w:p>
          <w:p w14:paraId="21BE79D4" w14:textId="77777777" w:rsidR="006C06DE" w:rsidRPr="008E4F33" w:rsidRDefault="006C06DE" w:rsidP="00CC6DBD">
            <w:pPr>
              <w:widowControl/>
              <w:jc w:val="left"/>
              <w:rPr>
                <w:b/>
                <w:szCs w:val="21"/>
              </w:rPr>
            </w:pPr>
          </w:p>
        </w:tc>
      </w:tr>
    </w:tbl>
    <w:p w14:paraId="457E1B56" w14:textId="77777777" w:rsidR="00DF4278" w:rsidRPr="008E4F33" w:rsidRDefault="00DF4278" w:rsidP="00DF4278">
      <w:pPr>
        <w:widowControl/>
        <w:jc w:val="left"/>
        <w:rPr>
          <w:b/>
          <w:szCs w:val="21"/>
        </w:rPr>
      </w:pPr>
    </w:p>
    <w:p w14:paraId="0B951E92" w14:textId="77777777" w:rsidR="00DF4278" w:rsidRPr="008E4F33" w:rsidRDefault="00DF4278" w:rsidP="00DF4278">
      <w:pPr>
        <w:widowControl/>
        <w:jc w:val="left"/>
        <w:rPr>
          <w:b/>
          <w:szCs w:val="21"/>
        </w:rPr>
      </w:pPr>
    </w:p>
    <w:p w14:paraId="16256B76" w14:textId="77777777" w:rsidR="0076463A" w:rsidRPr="008E4F33" w:rsidRDefault="0076463A" w:rsidP="00DF4278">
      <w:pPr>
        <w:widowControl/>
        <w:jc w:val="left"/>
        <w:rPr>
          <w:b/>
          <w:szCs w:val="21"/>
        </w:rPr>
      </w:pPr>
    </w:p>
    <w:p w14:paraId="34985DF7" w14:textId="77777777" w:rsidR="0076463A" w:rsidRPr="008E4F33" w:rsidRDefault="0076463A" w:rsidP="00DF4278">
      <w:pPr>
        <w:widowControl/>
        <w:jc w:val="left"/>
        <w:rPr>
          <w:b/>
          <w:szCs w:val="21"/>
        </w:rPr>
      </w:pPr>
    </w:p>
    <w:p w14:paraId="632CA962" w14:textId="77777777" w:rsidR="00744358" w:rsidRPr="008E4F33" w:rsidRDefault="00744358" w:rsidP="00744358">
      <w:pPr>
        <w:widowControl/>
        <w:jc w:val="left"/>
        <w:rPr>
          <w:b/>
          <w:szCs w:val="21"/>
        </w:rPr>
      </w:pPr>
    </w:p>
    <w:p w14:paraId="7F8455A8" w14:textId="42EA0373" w:rsidR="00D65E3F" w:rsidRPr="008E4F33" w:rsidRDefault="00D65E3F" w:rsidP="00D65E3F">
      <w:pPr>
        <w:pStyle w:val="2"/>
        <w:rPr>
          <w:rStyle w:val="2Char"/>
          <w:b/>
          <w:bCs/>
        </w:rPr>
      </w:pPr>
      <w:bookmarkStart w:id="24" w:name="_Toc474943039"/>
      <w:r w:rsidRPr="008E4F33">
        <w:rPr>
          <w:rStyle w:val="2Char"/>
          <w:b/>
          <w:bCs/>
        </w:rPr>
        <w:t>1.3</w:t>
      </w:r>
      <w:r w:rsidRPr="008E4F33">
        <w:rPr>
          <w:rStyle w:val="2Char"/>
          <w:rFonts w:hint="eastAsia"/>
          <w:b/>
          <w:bCs/>
        </w:rPr>
        <w:t>其他优化措施</w:t>
      </w:r>
      <w:r w:rsidR="009E3424" w:rsidRPr="008E4F33">
        <w:rPr>
          <w:rStyle w:val="2Char"/>
          <w:rFonts w:hint="eastAsia"/>
          <w:b/>
          <w:bCs/>
        </w:rPr>
        <w:t>：</w:t>
      </w:r>
      <w:bookmarkEnd w:id="24"/>
    </w:p>
    <w:p w14:paraId="25F23784" w14:textId="77777777" w:rsidR="009E3424" w:rsidRPr="008E4F33" w:rsidRDefault="009E3424" w:rsidP="009E3424">
      <w:pPr>
        <w:rPr>
          <w:b/>
        </w:rPr>
      </w:pPr>
      <w:r w:rsidRPr="008E4F33">
        <w:rPr>
          <w:rFonts w:hint="eastAsia"/>
          <w:b/>
        </w:rPr>
        <w:t>（</w:t>
      </w:r>
      <w:r w:rsidRPr="008E4F33">
        <w:rPr>
          <w:rFonts w:hint="eastAsia"/>
          <w:b/>
        </w:rPr>
        <w:t>1</w:t>
      </w:r>
      <w:r w:rsidRPr="008E4F33">
        <w:rPr>
          <w:rFonts w:hint="eastAsia"/>
          <w:b/>
        </w:rPr>
        <w:t>）车库顶板覆土绿化应满足园林要求，且采用乡土植物，乡土植物占总植物数量的比率应≥</w:t>
      </w:r>
      <w:r w:rsidRPr="008E4F33">
        <w:rPr>
          <w:rFonts w:hint="eastAsia"/>
          <w:b/>
        </w:rPr>
        <w:t>70%</w:t>
      </w:r>
      <w:r w:rsidRPr="008E4F33">
        <w:rPr>
          <w:rFonts w:hint="eastAsia"/>
          <w:b/>
        </w:rPr>
        <w:t>；</w:t>
      </w:r>
    </w:p>
    <w:p w14:paraId="0FCD843B" w14:textId="6FB4C2F7" w:rsidR="009E3424" w:rsidRPr="008E4F33" w:rsidRDefault="009E3424" w:rsidP="009E3424">
      <w:pPr>
        <w:rPr>
          <w:b/>
          <w:bCs/>
          <w:szCs w:val="21"/>
        </w:rPr>
      </w:pPr>
      <w:r w:rsidRPr="008E4F33">
        <w:rPr>
          <w:rFonts w:hint="eastAsia"/>
          <w:b/>
        </w:rPr>
        <w:t>（</w:t>
      </w:r>
      <w:r w:rsidRPr="008E4F33">
        <w:rPr>
          <w:rFonts w:hint="eastAsia"/>
          <w:b/>
        </w:rPr>
        <w:t>2</w:t>
      </w:r>
      <w:r w:rsidRPr="008E4F33">
        <w:rPr>
          <w:rFonts w:hint="eastAsia"/>
          <w:b/>
        </w:rPr>
        <w:t>）车库顶板覆土深度不低于</w:t>
      </w:r>
      <w:r w:rsidRPr="008E4F33">
        <w:rPr>
          <w:rFonts w:hint="eastAsia"/>
          <w:b/>
        </w:rPr>
        <w:t>1.5m</w:t>
      </w:r>
      <w:r w:rsidRPr="008E4F33">
        <w:rPr>
          <w:rFonts w:hint="eastAsia"/>
          <w:b/>
        </w:rPr>
        <w:t>。</w:t>
      </w:r>
    </w:p>
    <w:p w14:paraId="5EC202F2" w14:textId="77777777" w:rsidR="009E3424" w:rsidRPr="008E4F33" w:rsidRDefault="009E3424" w:rsidP="009E3424">
      <w:pPr>
        <w:rPr>
          <w:rStyle w:val="2Char"/>
          <w:rFonts w:asciiTheme="minorHAnsi" w:eastAsiaTheme="minorEastAsia" w:hAnsiTheme="minorHAnsi" w:cstheme="minorBidi"/>
          <w:b w:val="0"/>
          <w:kern w:val="2"/>
          <w:sz w:val="21"/>
          <w:szCs w:val="21"/>
          <w:lang w:val="en-US" w:eastAsia="zh-CN"/>
        </w:rPr>
      </w:pPr>
    </w:p>
    <w:p w14:paraId="005286DC" w14:textId="77777777" w:rsidR="00D65E3F" w:rsidRPr="008E4F33" w:rsidRDefault="00D65E3F" w:rsidP="00D65E3F">
      <w:pPr>
        <w:spacing w:before="120" w:after="120" w:line="360" w:lineRule="auto"/>
        <w:jc w:val="left"/>
        <w:rPr>
          <w:b/>
          <w:bCs/>
          <w:szCs w:val="21"/>
        </w:rPr>
      </w:pPr>
      <w:r w:rsidRPr="008E4F33">
        <w:rPr>
          <w:b/>
          <w:bCs/>
          <w:szCs w:val="21"/>
        </w:rPr>
        <w:t>1</w:t>
      </w:r>
      <w:r w:rsidRPr="008E4F33">
        <w:rPr>
          <w:rFonts w:hint="eastAsia"/>
          <w:b/>
          <w:bCs/>
          <w:szCs w:val="21"/>
        </w:rPr>
        <w:t>）达标自评：</w:t>
      </w:r>
    </w:p>
    <w:p w14:paraId="790C5A72" w14:textId="47298884"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11EB9347" w14:textId="77777777" w:rsidR="00DF4278" w:rsidRPr="008E4F33" w:rsidRDefault="00DF4278" w:rsidP="00DF4278">
      <w:pPr>
        <w:rPr>
          <w:b/>
          <w:bCs/>
          <w:szCs w:val="21"/>
        </w:rPr>
      </w:pPr>
      <w:r w:rsidRPr="008E4F33">
        <w:rPr>
          <w:rFonts w:hint="eastAsia"/>
          <w:b/>
          <w:bCs/>
          <w:szCs w:val="21"/>
        </w:rPr>
        <w:t>【适用范围】</w:t>
      </w:r>
    </w:p>
    <w:p w14:paraId="157DC6E3"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543BFDE"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3247379"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86EE245" w14:textId="77777777" w:rsidR="00DF4278" w:rsidRPr="008E4F33" w:rsidRDefault="00DF4278" w:rsidP="00DF4278">
      <w:pPr>
        <w:rPr>
          <w:b/>
          <w:bCs/>
          <w:szCs w:val="21"/>
        </w:rPr>
      </w:pPr>
    </w:p>
    <w:p w14:paraId="20EB2777" w14:textId="77777777" w:rsidR="00DF4278" w:rsidRDefault="00DF4278" w:rsidP="00DF4278">
      <w:pPr>
        <w:rPr>
          <w:b/>
        </w:rPr>
      </w:pPr>
      <w:r w:rsidRPr="008E4F33">
        <w:rPr>
          <w:rFonts w:hint="eastAsia"/>
          <w:b/>
        </w:rPr>
        <w:t>2</w:t>
      </w:r>
      <w:r w:rsidRPr="008E4F33">
        <w:rPr>
          <w:rFonts w:hint="eastAsia"/>
          <w:b/>
        </w:rPr>
        <w:t>）评价要点：</w:t>
      </w:r>
    </w:p>
    <w:p w14:paraId="5E06959E" w14:textId="60358813" w:rsidR="00D005F9" w:rsidRPr="00D005F9" w:rsidRDefault="00D005F9" w:rsidP="00DF4278">
      <w:pPr>
        <w:rPr>
          <w:bCs/>
          <w:szCs w:val="21"/>
        </w:rPr>
      </w:pPr>
      <w:r w:rsidRPr="00D005F9">
        <w:rPr>
          <w:rFonts w:hint="eastAsia"/>
          <w:szCs w:val="21"/>
        </w:rPr>
        <w:t>其他优化措施</w:t>
      </w:r>
      <w:r w:rsidRPr="00D005F9">
        <w:rPr>
          <w:rFonts w:hint="eastAsia"/>
          <w:szCs w:val="21"/>
        </w:rPr>
        <w:t>:</w:t>
      </w:r>
    </w:p>
    <w:p w14:paraId="3E88C6C1" w14:textId="318356AA" w:rsidR="001F54F3" w:rsidRPr="008E4F33" w:rsidRDefault="001F54F3" w:rsidP="009E3424">
      <w:pPr>
        <w:ind w:firstLineChars="200" w:firstLine="420"/>
        <w:rPr>
          <w:bCs/>
          <w:szCs w:val="21"/>
        </w:rPr>
      </w:pPr>
      <w:r w:rsidRPr="008E4F33">
        <w:rPr>
          <w:bCs/>
          <w:szCs w:val="21"/>
        </w:rPr>
        <w:t>1</w:t>
      </w:r>
      <w:r w:rsidRPr="008E4F33">
        <w:rPr>
          <w:rFonts w:hint="eastAsia"/>
          <w:bCs/>
          <w:szCs w:val="21"/>
        </w:rPr>
        <w:t xml:space="preserve">　绿化植物以适应当地气候和土壤条件的乡土植物为主，乡土植物占总植物数量的比率应≥</w:t>
      </w:r>
      <w:r w:rsidRPr="008E4F33">
        <w:rPr>
          <w:bCs/>
          <w:szCs w:val="21"/>
        </w:rPr>
        <w:t>70%</w:t>
      </w:r>
      <w:r w:rsidRPr="008E4F33">
        <w:rPr>
          <w:rFonts w:hint="eastAsia"/>
          <w:bCs/>
          <w:szCs w:val="21"/>
        </w:rPr>
        <w:t>；</w:t>
      </w:r>
      <w:r w:rsidRPr="008E4F33">
        <w:rPr>
          <w:rFonts w:hint="eastAsia"/>
          <w:bCs/>
          <w:szCs w:val="21"/>
        </w:rPr>
        <w:t xml:space="preserve">   </w:t>
      </w:r>
      <w:r w:rsidRPr="008E4F33">
        <w:rPr>
          <w:bCs/>
          <w:szCs w:val="21"/>
        </w:rPr>
        <w:t xml:space="preserve">  </w:t>
      </w:r>
      <w:r w:rsidRPr="008E4F33">
        <w:rPr>
          <w:rFonts w:hint="eastAsia"/>
          <w:bCs/>
          <w:szCs w:val="21"/>
        </w:rPr>
        <w:t xml:space="preserve"> </w:t>
      </w:r>
      <w:r w:rsidRPr="008E4F33">
        <w:rPr>
          <w:rFonts w:hint="eastAsia"/>
          <w:bCs/>
          <w:szCs w:val="21"/>
        </w:rPr>
        <w:t>□是、□否</w:t>
      </w:r>
    </w:p>
    <w:p w14:paraId="7855D51F" w14:textId="62CC9C4C" w:rsidR="00DF4278" w:rsidRPr="008E4F33" w:rsidRDefault="001F54F3" w:rsidP="001F54F3">
      <w:pPr>
        <w:rPr>
          <w:bCs/>
          <w:szCs w:val="21"/>
        </w:rPr>
      </w:pPr>
      <w:r w:rsidRPr="008E4F33">
        <w:rPr>
          <w:rFonts w:hint="eastAsia"/>
          <w:bCs/>
          <w:szCs w:val="21"/>
        </w:rPr>
        <w:t xml:space="preserve">　　</w:t>
      </w:r>
      <w:r w:rsidRPr="008E4F33">
        <w:rPr>
          <w:bCs/>
          <w:szCs w:val="21"/>
        </w:rPr>
        <w:t>2</w:t>
      </w:r>
      <w:r w:rsidRPr="008E4F33">
        <w:rPr>
          <w:rFonts w:hint="eastAsia"/>
          <w:bCs/>
          <w:szCs w:val="21"/>
        </w:rPr>
        <w:t xml:space="preserve">　种植区域覆土深度和排水能力满足植物生长需求，车库顶板的覆土深度应达到</w:t>
      </w:r>
      <w:r w:rsidRPr="008E4F33">
        <w:rPr>
          <w:bCs/>
          <w:szCs w:val="21"/>
        </w:rPr>
        <w:t>1.5</w:t>
      </w:r>
      <w:r w:rsidRPr="008E4F33">
        <w:rPr>
          <w:rFonts w:hint="eastAsia"/>
          <w:bCs/>
          <w:szCs w:val="21"/>
        </w:rPr>
        <w:t>米的要求；</w:t>
      </w:r>
      <w:r w:rsidR="00DF4278" w:rsidRPr="008E4F33">
        <w:rPr>
          <w:rFonts w:hint="eastAsia"/>
          <w:bCs/>
          <w:szCs w:val="21"/>
        </w:rPr>
        <w:t xml:space="preserve">  </w:t>
      </w:r>
      <w:r w:rsidR="008E4F33">
        <w:rPr>
          <w:bCs/>
          <w:szCs w:val="21"/>
        </w:rPr>
        <w:t xml:space="preserve">   </w:t>
      </w:r>
      <w:r w:rsidR="00DF4278" w:rsidRPr="008E4F33">
        <w:rPr>
          <w:rFonts w:hint="eastAsia"/>
          <w:bCs/>
          <w:szCs w:val="21"/>
        </w:rPr>
        <w:t xml:space="preserve">  </w:t>
      </w:r>
      <w:r w:rsidR="00DF4278" w:rsidRPr="008E4F33">
        <w:rPr>
          <w:rFonts w:hint="eastAsia"/>
          <w:bCs/>
          <w:szCs w:val="21"/>
        </w:rPr>
        <w:t>□是、□否</w:t>
      </w:r>
    </w:p>
    <w:p w14:paraId="0FDDFEC0" w14:textId="77777777" w:rsidR="00DF4278" w:rsidRPr="008E4F33" w:rsidRDefault="00DF4278" w:rsidP="00DF4278">
      <w:pPr>
        <w:rPr>
          <w:b/>
          <w:bCs/>
          <w:szCs w:val="21"/>
        </w:rPr>
      </w:pPr>
    </w:p>
    <w:p w14:paraId="5282C239" w14:textId="1CB15BF0"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7D338244" w14:textId="77777777" w:rsidTr="00CC6DBD">
        <w:trPr>
          <w:trHeight w:val="559"/>
        </w:trPr>
        <w:tc>
          <w:tcPr>
            <w:tcW w:w="8296" w:type="dxa"/>
          </w:tcPr>
          <w:p w14:paraId="7BE4AAD1" w14:textId="77777777" w:rsidR="006C06DE" w:rsidRPr="008E4F33" w:rsidRDefault="006C06DE" w:rsidP="00CC6DBD">
            <w:pPr>
              <w:rPr>
                <w:rFonts w:ascii="宋体" w:hAnsi="宋体" w:cs="宋体"/>
                <w:szCs w:val="21"/>
              </w:rPr>
            </w:pPr>
          </w:p>
          <w:p w14:paraId="6A6D005F" w14:textId="77777777" w:rsidR="006C06DE" w:rsidRPr="008E4F33" w:rsidRDefault="006C06DE" w:rsidP="00CC6DBD">
            <w:pPr>
              <w:rPr>
                <w:rFonts w:ascii="宋体" w:hAnsi="宋体" w:cs="宋体"/>
                <w:szCs w:val="21"/>
              </w:rPr>
            </w:pPr>
          </w:p>
          <w:p w14:paraId="72B43837" w14:textId="77777777" w:rsidR="006C06DE" w:rsidRPr="008E4F33" w:rsidRDefault="006C06DE" w:rsidP="00CC6DBD">
            <w:pPr>
              <w:rPr>
                <w:rFonts w:ascii="宋体" w:hAnsi="宋体" w:cs="宋体"/>
                <w:szCs w:val="21"/>
              </w:rPr>
            </w:pPr>
          </w:p>
          <w:p w14:paraId="15BD4B49" w14:textId="77777777" w:rsidR="006C06DE" w:rsidRDefault="006C06DE" w:rsidP="00CC6DBD">
            <w:pPr>
              <w:rPr>
                <w:rFonts w:ascii="宋体" w:hAnsi="宋体" w:cs="宋体"/>
                <w:szCs w:val="21"/>
              </w:rPr>
            </w:pPr>
          </w:p>
          <w:p w14:paraId="19FDEB2A" w14:textId="77777777" w:rsidR="00CD426F" w:rsidRDefault="00CD426F" w:rsidP="00CC6DBD">
            <w:pPr>
              <w:rPr>
                <w:rFonts w:ascii="宋体" w:hAnsi="宋体" w:cs="宋体"/>
                <w:szCs w:val="21"/>
              </w:rPr>
            </w:pPr>
          </w:p>
          <w:p w14:paraId="06DD91EA" w14:textId="77777777" w:rsidR="00CD426F" w:rsidRPr="008E4F33" w:rsidRDefault="00CD426F" w:rsidP="00CC6DBD">
            <w:pPr>
              <w:rPr>
                <w:rFonts w:ascii="宋体" w:hAnsi="宋体" w:cs="宋体"/>
                <w:szCs w:val="21"/>
              </w:rPr>
            </w:pPr>
          </w:p>
        </w:tc>
      </w:tr>
    </w:tbl>
    <w:p w14:paraId="3C1956C0" w14:textId="77777777" w:rsidR="006C06DE" w:rsidRPr="008E4F33" w:rsidRDefault="006C06DE" w:rsidP="006C06DE">
      <w:pPr>
        <w:rPr>
          <w:rFonts w:ascii="宋体" w:hAnsi="宋体" w:cs="宋体"/>
          <w:szCs w:val="21"/>
        </w:rPr>
      </w:pPr>
    </w:p>
    <w:p w14:paraId="3321DAE5"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34D7402F"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0EBD37AC" w14:textId="77777777" w:rsidTr="00CC6DBD">
        <w:trPr>
          <w:trHeight w:val="623"/>
        </w:trPr>
        <w:tc>
          <w:tcPr>
            <w:tcW w:w="8296" w:type="dxa"/>
          </w:tcPr>
          <w:p w14:paraId="40C61F5E" w14:textId="77777777" w:rsidR="006C06DE" w:rsidRPr="008E4F33" w:rsidRDefault="006C06DE" w:rsidP="00CC6DBD">
            <w:pPr>
              <w:widowControl/>
              <w:jc w:val="left"/>
              <w:rPr>
                <w:b/>
                <w:szCs w:val="21"/>
              </w:rPr>
            </w:pPr>
          </w:p>
          <w:p w14:paraId="57B1952A" w14:textId="77777777" w:rsidR="006C06DE" w:rsidRDefault="006C06DE" w:rsidP="00CC6DBD">
            <w:pPr>
              <w:widowControl/>
              <w:jc w:val="left"/>
              <w:rPr>
                <w:b/>
                <w:szCs w:val="21"/>
              </w:rPr>
            </w:pPr>
          </w:p>
          <w:p w14:paraId="19C3C117" w14:textId="77777777" w:rsidR="00CD426F" w:rsidRDefault="00CD426F" w:rsidP="00CC6DBD">
            <w:pPr>
              <w:widowControl/>
              <w:jc w:val="left"/>
              <w:rPr>
                <w:b/>
                <w:szCs w:val="21"/>
              </w:rPr>
            </w:pPr>
          </w:p>
          <w:p w14:paraId="05D349A7" w14:textId="77777777" w:rsidR="00CD426F" w:rsidRPr="008E4F33" w:rsidRDefault="00CD426F" w:rsidP="00CC6DBD">
            <w:pPr>
              <w:widowControl/>
              <w:jc w:val="left"/>
              <w:rPr>
                <w:b/>
                <w:szCs w:val="21"/>
              </w:rPr>
            </w:pPr>
          </w:p>
          <w:p w14:paraId="52B4566E" w14:textId="77777777" w:rsidR="006C06DE" w:rsidRPr="008E4F33" w:rsidRDefault="006C06DE" w:rsidP="00CC6DBD">
            <w:pPr>
              <w:widowControl/>
              <w:jc w:val="left"/>
              <w:rPr>
                <w:b/>
                <w:szCs w:val="21"/>
              </w:rPr>
            </w:pPr>
          </w:p>
          <w:p w14:paraId="6B64A28F" w14:textId="77777777" w:rsidR="006C06DE" w:rsidRPr="008E4F33" w:rsidRDefault="006C06DE" w:rsidP="00CC6DBD">
            <w:pPr>
              <w:widowControl/>
              <w:jc w:val="left"/>
              <w:rPr>
                <w:b/>
                <w:szCs w:val="21"/>
              </w:rPr>
            </w:pPr>
          </w:p>
        </w:tc>
      </w:tr>
    </w:tbl>
    <w:p w14:paraId="6F500BC4" w14:textId="77777777" w:rsidR="007A2E07" w:rsidRPr="008E4F33" w:rsidRDefault="007A2E07" w:rsidP="00DF4278">
      <w:pPr>
        <w:rPr>
          <w:b/>
          <w:sz w:val="32"/>
          <w:szCs w:val="32"/>
        </w:rPr>
      </w:pPr>
    </w:p>
    <w:p w14:paraId="6CE06226" w14:textId="77777777" w:rsidR="007A2E07" w:rsidRPr="008E4F33" w:rsidRDefault="007A2E07" w:rsidP="00D65E3F">
      <w:pPr>
        <w:jc w:val="center"/>
        <w:rPr>
          <w:b/>
          <w:sz w:val="32"/>
          <w:szCs w:val="32"/>
        </w:rPr>
      </w:pPr>
    </w:p>
    <w:p w14:paraId="3D337436" w14:textId="77777777" w:rsidR="00CD426F" w:rsidRPr="008E4F33" w:rsidRDefault="00CD426F" w:rsidP="00744358">
      <w:pPr>
        <w:widowControl/>
        <w:jc w:val="left"/>
        <w:rPr>
          <w:b/>
          <w:szCs w:val="21"/>
        </w:rPr>
      </w:pPr>
    </w:p>
    <w:p w14:paraId="5F5FBED1" w14:textId="77777777" w:rsidR="00744358" w:rsidRDefault="00744358" w:rsidP="00744358">
      <w:pPr>
        <w:widowControl/>
        <w:jc w:val="left"/>
        <w:rPr>
          <w:b/>
          <w:szCs w:val="21"/>
        </w:rPr>
      </w:pPr>
    </w:p>
    <w:p w14:paraId="411E9CD8" w14:textId="77777777" w:rsidR="0023074A" w:rsidRPr="008E4F33" w:rsidRDefault="0023074A" w:rsidP="00744358">
      <w:pPr>
        <w:widowControl/>
        <w:jc w:val="left"/>
        <w:rPr>
          <w:b/>
          <w:szCs w:val="21"/>
        </w:rPr>
      </w:pPr>
    </w:p>
    <w:p w14:paraId="07737CEE" w14:textId="5999AA0F" w:rsidR="00D65E3F" w:rsidRPr="008E4F33" w:rsidRDefault="00D65E3F" w:rsidP="00D65E3F">
      <w:pPr>
        <w:pStyle w:val="2"/>
        <w:rPr>
          <w:rStyle w:val="2Char"/>
          <w:b/>
          <w:bCs/>
        </w:rPr>
      </w:pPr>
      <w:bookmarkStart w:id="25" w:name="_Toc474943040"/>
      <w:r w:rsidRPr="008E4F33">
        <w:rPr>
          <w:rStyle w:val="2Char"/>
          <w:b/>
          <w:bCs/>
        </w:rPr>
        <w:t>1.4</w:t>
      </w:r>
      <w:r w:rsidRPr="008E4F33">
        <w:rPr>
          <w:rStyle w:val="2Char"/>
          <w:rFonts w:hint="eastAsia"/>
          <w:b/>
          <w:bCs/>
          <w:lang w:eastAsia="zh-CN"/>
        </w:rPr>
        <w:t>其他优化措施：</w:t>
      </w:r>
      <w:bookmarkEnd w:id="25"/>
    </w:p>
    <w:p w14:paraId="17A96173" w14:textId="77777777" w:rsidR="00D65E3F" w:rsidRPr="008E4F33" w:rsidRDefault="00D65E3F" w:rsidP="00D65E3F">
      <w:pPr>
        <w:spacing w:before="120" w:after="120" w:line="360" w:lineRule="auto"/>
        <w:jc w:val="left"/>
        <w:rPr>
          <w:rFonts w:cs="宋体"/>
          <w:b/>
          <w:bCs/>
          <w:szCs w:val="21"/>
        </w:rPr>
      </w:pPr>
      <w:r w:rsidRPr="008E4F33">
        <w:rPr>
          <w:rFonts w:cs="宋体" w:hint="eastAsia"/>
          <w:b/>
          <w:bCs/>
          <w:szCs w:val="21"/>
        </w:rPr>
        <w:t>车库噪声指标应符合现行国家标准《社会生活环境噪声排放标准》（</w:t>
      </w:r>
      <w:r w:rsidRPr="008E4F33">
        <w:rPr>
          <w:rFonts w:cs="宋体" w:hint="eastAsia"/>
          <w:b/>
          <w:bCs/>
          <w:szCs w:val="21"/>
        </w:rPr>
        <w:t>GB22337</w:t>
      </w:r>
      <w:r w:rsidRPr="008E4F33">
        <w:rPr>
          <w:rFonts w:cs="宋体" w:hint="eastAsia"/>
          <w:b/>
          <w:bCs/>
          <w:szCs w:val="21"/>
        </w:rPr>
        <w:t>）规定；车库及其出入口不得布置在教室、病房等区域的直接贴临部位，应避免车辆行驶和噪音对教室、病房等区域的干扰</w:t>
      </w:r>
    </w:p>
    <w:p w14:paraId="2A42FD08" w14:textId="580C2462" w:rsidR="00D65E3F" w:rsidRPr="008E4F33" w:rsidRDefault="00D65E3F" w:rsidP="00D65E3F">
      <w:pPr>
        <w:spacing w:before="120" w:after="120" w:line="360" w:lineRule="auto"/>
        <w:jc w:val="left"/>
        <w:rPr>
          <w:b/>
          <w:bCs/>
          <w:szCs w:val="21"/>
        </w:rPr>
      </w:pPr>
      <w:r w:rsidRPr="008E4F33">
        <w:rPr>
          <w:b/>
          <w:bCs/>
          <w:szCs w:val="21"/>
        </w:rPr>
        <w:t>1</w:t>
      </w:r>
      <w:r w:rsidRPr="008E4F33">
        <w:rPr>
          <w:rFonts w:hint="eastAsia"/>
          <w:b/>
          <w:bCs/>
          <w:szCs w:val="21"/>
        </w:rPr>
        <w:t>）达标自评：</w:t>
      </w:r>
    </w:p>
    <w:p w14:paraId="66F1F4C5" w14:textId="4D7F92F9"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3BEAD72B" w14:textId="77777777" w:rsidR="00DF4278" w:rsidRPr="008E4F33" w:rsidRDefault="00DF4278" w:rsidP="00DF4278">
      <w:pPr>
        <w:rPr>
          <w:b/>
          <w:bCs/>
          <w:szCs w:val="21"/>
        </w:rPr>
      </w:pPr>
      <w:r w:rsidRPr="008E4F33">
        <w:rPr>
          <w:rFonts w:hint="eastAsia"/>
          <w:b/>
          <w:bCs/>
          <w:szCs w:val="21"/>
        </w:rPr>
        <w:t>【适用范围】</w:t>
      </w:r>
    </w:p>
    <w:p w14:paraId="3B4D5CCC"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21EDBF39"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8CDC1A1"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488A01BF" w14:textId="77777777" w:rsidR="00DF4278" w:rsidRPr="008E4F33" w:rsidRDefault="00DF4278" w:rsidP="00DF4278">
      <w:pPr>
        <w:rPr>
          <w:b/>
          <w:bCs/>
          <w:szCs w:val="21"/>
        </w:rPr>
      </w:pPr>
    </w:p>
    <w:p w14:paraId="7171E86E" w14:textId="77777777" w:rsidR="00DF4278" w:rsidRPr="008E4F33" w:rsidRDefault="00DF4278" w:rsidP="00DF4278">
      <w:pPr>
        <w:rPr>
          <w:b/>
        </w:rPr>
      </w:pPr>
      <w:r w:rsidRPr="008E4F33">
        <w:rPr>
          <w:rFonts w:hint="eastAsia"/>
          <w:b/>
        </w:rPr>
        <w:t>2</w:t>
      </w:r>
      <w:r w:rsidRPr="008E4F33">
        <w:rPr>
          <w:rFonts w:hint="eastAsia"/>
          <w:b/>
        </w:rPr>
        <w:t>）评价要点：</w:t>
      </w:r>
    </w:p>
    <w:p w14:paraId="39EEC151" w14:textId="22E46BA2" w:rsidR="00DF4278" w:rsidRPr="008E4F33" w:rsidRDefault="001F54F3" w:rsidP="00DF4278">
      <w:pPr>
        <w:rPr>
          <w:bCs/>
          <w:szCs w:val="21"/>
        </w:rPr>
      </w:pPr>
      <w:r w:rsidRPr="008E4F33">
        <w:rPr>
          <w:rFonts w:hint="eastAsia"/>
          <w:bCs/>
          <w:szCs w:val="21"/>
        </w:rPr>
        <w:t>车库噪声指标应符合现行国家标准《社会生活环境噪声排放标准》（</w:t>
      </w:r>
      <w:r w:rsidRPr="008E4F33">
        <w:rPr>
          <w:rFonts w:hint="eastAsia"/>
          <w:bCs/>
          <w:szCs w:val="21"/>
        </w:rPr>
        <w:t>GB22337</w:t>
      </w:r>
      <w:r w:rsidRPr="008E4F33">
        <w:rPr>
          <w:rFonts w:hint="eastAsia"/>
          <w:bCs/>
          <w:szCs w:val="21"/>
        </w:rPr>
        <w:t>）规定；车库及其出入口不得布置在教室、病房等区域的直接贴临部位，应避免车辆行驶和噪音对教室、病房等区域的干扰</w:t>
      </w:r>
      <w:r w:rsidR="00DF4278" w:rsidRPr="008E4F33">
        <w:rPr>
          <w:rFonts w:hint="eastAsia"/>
          <w:bCs/>
          <w:szCs w:val="21"/>
        </w:rPr>
        <w:t xml:space="preserve">    </w:t>
      </w:r>
      <w:r w:rsidR="00DF4278" w:rsidRPr="008E4F33">
        <w:rPr>
          <w:rFonts w:hint="eastAsia"/>
          <w:bCs/>
          <w:szCs w:val="21"/>
        </w:rPr>
        <w:t>□是、□否</w:t>
      </w:r>
    </w:p>
    <w:p w14:paraId="177B15EC" w14:textId="77777777" w:rsidR="00DF4278" w:rsidRPr="008E4F33" w:rsidRDefault="00DF4278" w:rsidP="00DF4278">
      <w:pPr>
        <w:rPr>
          <w:b/>
          <w:bCs/>
          <w:szCs w:val="21"/>
        </w:rPr>
      </w:pPr>
    </w:p>
    <w:p w14:paraId="6804BBE0" w14:textId="5B20D4A3"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482396E1" w14:textId="77777777" w:rsidTr="00CC6DBD">
        <w:trPr>
          <w:trHeight w:val="559"/>
        </w:trPr>
        <w:tc>
          <w:tcPr>
            <w:tcW w:w="8296" w:type="dxa"/>
          </w:tcPr>
          <w:p w14:paraId="0C0D6E5F" w14:textId="77777777" w:rsidR="006C06DE" w:rsidRPr="008E4F33" w:rsidRDefault="006C06DE" w:rsidP="00CC6DBD">
            <w:pPr>
              <w:rPr>
                <w:rFonts w:ascii="宋体" w:hAnsi="宋体" w:cs="宋体"/>
                <w:szCs w:val="21"/>
              </w:rPr>
            </w:pPr>
          </w:p>
          <w:p w14:paraId="7A4FDE6B" w14:textId="77777777" w:rsidR="006C06DE" w:rsidRPr="008E4F33" w:rsidRDefault="006C06DE" w:rsidP="00CC6DBD">
            <w:pPr>
              <w:rPr>
                <w:rFonts w:ascii="宋体" w:hAnsi="宋体" w:cs="宋体"/>
                <w:szCs w:val="21"/>
              </w:rPr>
            </w:pPr>
          </w:p>
          <w:p w14:paraId="651499A4" w14:textId="77777777" w:rsidR="006C06DE" w:rsidRPr="008E4F33" w:rsidRDefault="006C06DE" w:rsidP="00CC6DBD">
            <w:pPr>
              <w:rPr>
                <w:rFonts w:ascii="宋体" w:hAnsi="宋体" w:cs="宋体"/>
                <w:szCs w:val="21"/>
              </w:rPr>
            </w:pPr>
          </w:p>
          <w:p w14:paraId="625722A2" w14:textId="77777777" w:rsidR="006C06DE" w:rsidRPr="008E4F33" w:rsidRDefault="006C06DE" w:rsidP="00CC6DBD">
            <w:pPr>
              <w:rPr>
                <w:rFonts w:ascii="宋体" w:hAnsi="宋体" w:cs="宋体"/>
                <w:szCs w:val="21"/>
              </w:rPr>
            </w:pPr>
          </w:p>
          <w:p w14:paraId="43D89CEF" w14:textId="77777777" w:rsidR="006C06DE" w:rsidRPr="008E4F33" w:rsidRDefault="006C06DE" w:rsidP="00CC6DBD">
            <w:pPr>
              <w:rPr>
                <w:rFonts w:ascii="宋体" w:hAnsi="宋体" w:cs="宋体"/>
                <w:szCs w:val="21"/>
              </w:rPr>
            </w:pPr>
          </w:p>
          <w:p w14:paraId="68094EDE" w14:textId="77777777" w:rsidR="006C06DE" w:rsidRPr="008E4F33" w:rsidRDefault="006C06DE" w:rsidP="00CC6DBD">
            <w:pPr>
              <w:rPr>
                <w:rFonts w:ascii="宋体" w:hAnsi="宋体" w:cs="宋体"/>
                <w:szCs w:val="21"/>
              </w:rPr>
            </w:pPr>
          </w:p>
        </w:tc>
      </w:tr>
    </w:tbl>
    <w:p w14:paraId="186015B9" w14:textId="77777777" w:rsidR="006C06DE" w:rsidRPr="008E4F33" w:rsidRDefault="006C06DE" w:rsidP="006C06DE">
      <w:pPr>
        <w:rPr>
          <w:rFonts w:ascii="宋体" w:hAnsi="宋体" w:cs="宋体"/>
          <w:szCs w:val="21"/>
        </w:rPr>
      </w:pPr>
    </w:p>
    <w:p w14:paraId="392E27D5"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3ABAF71D"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69094EEC" w14:textId="77777777" w:rsidTr="00CC6DBD">
        <w:trPr>
          <w:trHeight w:val="623"/>
        </w:trPr>
        <w:tc>
          <w:tcPr>
            <w:tcW w:w="8296" w:type="dxa"/>
          </w:tcPr>
          <w:p w14:paraId="31A6DA1E" w14:textId="77777777" w:rsidR="006C06DE" w:rsidRPr="008E4F33" w:rsidRDefault="006C06DE" w:rsidP="00CC6DBD">
            <w:pPr>
              <w:widowControl/>
              <w:jc w:val="left"/>
              <w:rPr>
                <w:b/>
                <w:szCs w:val="21"/>
              </w:rPr>
            </w:pPr>
          </w:p>
          <w:p w14:paraId="690A8EC8" w14:textId="77777777" w:rsidR="006C06DE" w:rsidRPr="008E4F33" w:rsidRDefault="006C06DE" w:rsidP="00CC6DBD">
            <w:pPr>
              <w:widowControl/>
              <w:jc w:val="left"/>
              <w:rPr>
                <w:b/>
                <w:szCs w:val="21"/>
              </w:rPr>
            </w:pPr>
          </w:p>
          <w:p w14:paraId="55147F59" w14:textId="77777777" w:rsidR="006C06DE" w:rsidRPr="008E4F33" w:rsidRDefault="006C06DE" w:rsidP="00CC6DBD">
            <w:pPr>
              <w:widowControl/>
              <w:jc w:val="left"/>
              <w:rPr>
                <w:b/>
                <w:szCs w:val="21"/>
              </w:rPr>
            </w:pPr>
          </w:p>
          <w:p w14:paraId="0E665A5E" w14:textId="77777777" w:rsidR="006C06DE" w:rsidRPr="008E4F33" w:rsidRDefault="006C06DE" w:rsidP="00CC6DBD">
            <w:pPr>
              <w:widowControl/>
              <w:jc w:val="left"/>
              <w:rPr>
                <w:b/>
                <w:szCs w:val="21"/>
              </w:rPr>
            </w:pPr>
          </w:p>
          <w:p w14:paraId="07A5843F" w14:textId="77777777" w:rsidR="006C06DE" w:rsidRPr="008E4F33" w:rsidRDefault="006C06DE" w:rsidP="00CC6DBD">
            <w:pPr>
              <w:widowControl/>
              <w:jc w:val="left"/>
              <w:rPr>
                <w:b/>
                <w:szCs w:val="21"/>
              </w:rPr>
            </w:pPr>
          </w:p>
          <w:p w14:paraId="73CF0BEC" w14:textId="77777777" w:rsidR="006C06DE" w:rsidRPr="008E4F33" w:rsidRDefault="006C06DE" w:rsidP="00CC6DBD">
            <w:pPr>
              <w:widowControl/>
              <w:jc w:val="left"/>
              <w:rPr>
                <w:b/>
                <w:szCs w:val="21"/>
              </w:rPr>
            </w:pPr>
          </w:p>
        </w:tc>
      </w:tr>
    </w:tbl>
    <w:p w14:paraId="14F7F40D" w14:textId="77777777" w:rsidR="00DF4278" w:rsidRPr="008E4F33" w:rsidRDefault="00DF4278" w:rsidP="00DF4278">
      <w:pPr>
        <w:widowControl/>
        <w:jc w:val="left"/>
        <w:rPr>
          <w:b/>
          <w:szCs w:val="21"/>
        </w:rPr>
      </w:pPr>
    </w:p>
    <w:p w14:paraId="7FD6D735" w14:textId="77777777" w:rsidR="007A2E07" w:rsidRPr="008E4F33" w:rsidRDefault="007A2E07" w:rsidP="00D65E3F">
      <w:pPr>
        <w:jc w:val="center"/>
        <w:rPr>
          <w:rFonts w:ascii="宋体" w:hAnsi="宋体"/>
          <w:b/>
          <w:sz w:val="24"/>
          <w:szCs w:val="24"/>
        </w:rPr>
      </w:pPr>
    </w:p>
    <w:p w14:paraId="28DFDD3D" w14:textId="77777777" w:rsidR="007A2E07" w:rsidRPr="008E4F33" w:rsidRDefault="007A2E07" w:rsidP="00D65E3F">
      <w:pPr>
        <w:jc w:val="center"/>
        <w:rPr>
          <w:b/>
          <w:sz w:val="32"/>
          <w:szCs w:val="32"/>
        </w:rPr>
      </w:pPr>
    </w:p>
    <w:p w14:paraId="5BACF733" w14:textId="77777777" w:rsidR="00CD426F" w:rsidRDefault="00CD426F" w:rsidP="00744358">
      <w:pPr>
        <w:widowControl/>
        <w:jc w:val="left"/>
        <w:rPr>
          <w:b/>
          <w:szCs w:val="21"/>
        </w:rPr>
      </w:pPr>
    </w:p>
    <w:p w14:paraId="159444D5" w14:textId="77777777" w:rsidR="00CD426F" w:rsidRPr="008E4F33" w:rsidRDefault="00CD426F" w:rsidP="00744358">
      <w:pPr>
        <w:widowControl/>
        <w:jc w:val="left"/>
        <w:rPr>
          <w:b/>
          <w:szCs w:val="21"/>
        </w:rPr>
      </w:pPr>
    </w:p>
    <w:p w14:paraId="5DC42591" w14:textId="79FE202B" w:rsidR="00744358" w:rsidRPr="008E4F33" w:rsidRDefault="00744358" w:rsidP="00744358">
      <w:pPr>
        <w:widowControl/>
        <w:jc w:val="left"/>
        <w:rPr>
          <w:b/>
          <w:szCs w:val="21"/>
        </w:rPr>
      </w:pPr>
    </w:p>
    <w:p w14:paraId="6303AE13" w14:textId="77777777" w:rsidR="0037748A" w:rsidRDefault="00D65E3F" w:rsidP="00D65E3F">
      <w:pPr>
        <w:pStyle w:val="2"/>
        <w:rPr>
          <w:lang w:val="en-US"/>
        </w:rPr>
      </w:pPr>
      <w:bookmarkStart w:id="26" w:name="_Toc474943041"/>
      <w:r w:rsidRPr="008E4F33">
        <w:rPr>
          <w:rStyle w:val="2Char"/>
          <w:b/>
          <w:bCs/>
        </w:rPr>
        <w:t>2.1</w:t>
      </w:r>
      <w:r w:rsidR="0037748A" w:rsidRPr="0037748A">
        <w:rPr>
          <w:lang w:val="en-US"/>
        </w:rPr>
        <w:t>车库应按《智能建筑设计标准》（GB 50314）及《车库建筑设计规范》（JGJ100）中的相关规定，设有车位信息系统和自动报警系统，并设置如下智能化管理系统：</w:t>
      </w:r>
      <w:bookmarkEnd w:id="26"/>
    </w:p>
    <w:p w14:paraId="7E4CE41E" w14:textId="465FB059" w:rsidR="0037748A" w:rsidRPr="00D005F9" w:rsidRDefault="0037748A" w:rsidP="00D005F9">
      <w:pPr>
        <w:rPr>
          <w:b/>
          <w:bCs/>
          <w:szCs w:val="21"/>
        </w:rPr>
      </w:pPr>
      <w:r w:rsidRPr="00D005F9">
        <w:rPr>
          <w:b/>
          <w:bCs/>
          <w:szCs w:val="21"/>
        </w:rPr>
        <w:t>（</w:t>
      </w:r>
      <w:r w:rsidRPr="00D005F9">
        <w:rPr>
          <w:b/>
          <w:bCs/>
          <w:szCs w:val="21"/>
        </w:rPr>
        <w:t>1</w:t>
      </w:r>
      <w:r w:rsidRPr="00D005F9">
        <w:rPr>
          <w:b/>
          <w:bCs/>
          <w:szCs w:val="21"/>
        </w:rPr>
        <w:t>）设有出入口控制系统、智能化电子计费系统、广播系统；</w:t>
      </w:r>
    </w:p>
    <w:p w14:paraId="66D8489C" w14:textId="77777777" w:rsidR="0037748A" w:rsidRPr="00D005F9" w:rsidRDefault="0037748A" w:rsidP="00D005F9">
      <w:pPr>
        <w:rPr>
          <w:b/>
          <w:bCs/>
          <w:szCs w:val="21"/>
        </w:rPr>
      </w:pPr>
      <w:r w:rsidRPr="00D005F9">
        <w:rPr>
          <w:b/>
          <w:bCs/>
          <w:szCs w:val="21"/>
        </w:rPr>
        <w:t>（</w:t>
      </w:r>
      <w:r w:rsidRPr="00D005F9">
        <w:rPr>
          <w:b/>
          <w:bCs/>
          <w:szCs w:val="21"/>
        </w:rPr>
        <w:t>2</w:t>
      </w:r>
      <w:r w:rsidRPr="00D005F9">
        <w:rPr>
          <w:b/>
          <w:bCs/>
          <w:szCs w:val="21"/>
        </w:rPr>
        <w:t>）应至少被一种无线通信信号覆盖；</w:t>
      </w:r>
    </w:p>
    <w:p w14:paraId="1266704D" w14:textId="77777777" w:rsidR="0037748A" w:rsidRPr="00D005F9" w:rsidRDefault="0037748A" w:rsidP="00D005F9">
      <w:pPr>
        <w:rPr>
          <w:b/>
          <w:bCs/>
          <w:szCs w:val="21"/>
        </w:rPr>
      </w:pPr>
      <w:r w:rsidRPr="00D005F9">
        <w:rPr>
          <w:b/>
          <w:bCs/>
          <w:szCs w:val="21"/>
        </w:rPr>
        <w:t>（</w:t>
      </w:r>
      <w:r w:rsidRPr="00D005F9">
        <w:rPr>
          <w:b/>
          <w:bCs/>
          <w:szCs w:val="21"/>
        </w:rPr>
        <w:t>3</w:t>
      </w:r>
      <w:r w:rsidRPr="00D005F9">
        <w:rPr>
          <w:b/>
          <w:bCs/>
          <w:szCs w:val="21"/>
        </w:rPr>
        <w:t>）停车库出入口控制系统应与火灾自动报警系统联动；</w:t>
      </w:r>
    </w:p>
    <w:p w14:paraId="7F031CCF" w14:textId="0C6BCCE6" w:rsidR="00D65E3F" w:rsidRPr="00D005F9" w:rsidRDefault="0037748A" w:rsidP="00D005F9">
      <w:pPr>
        <w:rPr>
          <w:b/>
          <w:bCs/>
          <w:szCs w:val="21"/>
        </w:rPr>
      </w:pPr>
      <w:r w:rsidRPr="00D005F9">
        <w:rPr>
          <w:b/>
          <w:bCs/>
          <w:szCs w:val="21"/>
        </w:rPr>
        <w:t>（</w:t>
      </w:r>
      <w:r w:rsidRPr="00D005F9">
        <w:rPr>
          <w:b/>
          <w:bCs/>
          <w:szCs w:val="21"/>
        </w:rPr>
        <w:t>4</w:t>
      </w:r>
      <w:r w:rsidRPr="00D005F9">
        <w:rPr>
          <w:b/>
          <w:bCs/>
          <w:szCs w:val="21"/>
        </w:rPr>
        <w:t>）公共建筑室内大型和特大型车库应设置停车诱导系统、反向寻车诱导系统、电子标签系统、车辆以及驾驶人高清图像比对系统、视频监控系统。</w:t>
      </w:r>
    </w:p>
    <w:p w14:paraId="4B2CCBF3" w14:textId="77777777" w:rsidR="00D65E3F" w:rsidRPr="008E4F33" w:rsidRDefault="00D65E3F" w:rsidP="00D65E3F">
      <w:pPr>
        <w:spacing w:before="120" w:after="120" w:line="360" w:lineRule="auto"/>
        <w:jc w:val="left"/>
        <w:rPr>
          <w:b/>
          <w:bCs/>
          <w:szCs w:val="21"/>
        </w:rPr>
      </w:pPr>
      <w:r w:rsidRPr="008E4F33">
        <w:rPr>
          <w:b/>
          <w:bCs/>
          <w:szCs w:val="21"/>
        </w:rPr>
        <w:t>1</w:t>
      </w:r>
      <w:r w:rsidRPr="008E4F33">
        <w:rPr>
          <w:rFonts w:hint="eastAsia"/>
          <w:b/>
          <w:bCs/>
          <w:szCs w:val="21"/>
        </w:rPr>
        <w:t>）达标自评：</w:t>
      </w:r>
    </w:p>
    <w:p w14:paraId="1098FBDA" w14:textId="62FFEA9C"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075A4628" w14:textId="77777777" w:rsidR="00DF4278" w:rsidRPr="008E4F33" w:rsidRDefault="00DF4278" w:rsidP="00DF4278">
      <w:pPr>
        <w:rPr>
          <w:b/>
          <w:bCs/>
          <w:szCs w:val="21"/>
        </w:rPr>
      </w:pPr>
      <w:r w:rsidRPr="008E4F33">
        <w:rPr>
          <w:rFonts w:hint="eastAsia"/>
          <w:b/>
          <w:bCs/>
          <w:szCs w:val="21"/>
        </w:rPr>
        <w:t>【适用范围】</w:t>
      </w:r>
    </w:p>
    <w:p w14:paraId="18403889" w14:textId="44E6FB3E" w:rsidR="001F54F3" w:rsidRPr="008E4F33" w:rsidRDefault="001F54F3" w:rsidP="001F54F3">
      <w:pPr>
        <w:rPr>
          <w:bCs/>
          <w:szCs w:val="21"/>
        </w:rPr>
      </w:pPr>
      <w:r w:rsidRPr="008E4F33">
        <w:rPr>
          <w:bCs/>
          <w:szCs w:val="21"/>
        </w:rPr>
        <w:t>申报</w:t>
      </w:r>
      <w:r w:rsidRPr="008E4F33">
        <w:rPr>
          <w:bCs/>
          <w:szCs w:val="21"/>
        </w:rPr>
        <w:t xml:space="preserve"> “</w:t>
      </w:r>
      <w:r w:rsidRPr="008E4F33">
        <w:rPr>
          <w:bCs/>
          <w:szCs w:val="21"/>
        </w:rPr>
        <w:t>绿色建筑设计评价标识</w:t>
      </w:r>
      <w:r w:rsidRPr="008E4F33">
        <w:rPr>
          <w:bCs/>
          <w:szCs w:val="21"/>
        </w:rPr>
        <w:t>”</w:t>
      </w:r>
      <w:r w:rsidRPr="008E4F33">
        <w:rPr>
          <w:bCs/>
          <w:szCs w:val="21"/>
        </w:rPr>
        <w:t>的建筑此项</w:t>
      </w:r>
      <w:r w:rsidRPr="008E4F33">
        <w:rPr>
          <w:b/>
          <w:bCs/>
          <w:szCs w:val="21"/>
        </w:rPr>
        <w:t>参评</w:t>
      </w:r>
      <w:r w:rsidRPr="008E4F33">
        <w:rPr>
          <w:bCs/>
          <w:szCs w:val="21"/>
        </w:rPr>
        <w:t>。</w:t>
      </w:r>
    </w:p>
    <w:p w14:paraId="72C595B7" w14:textId="6C415A2E" w:rsidR="001F54F3" w:rsidRPr="008E4F33" w:rsidRDefault="001F54F3" w:rsidP="001F54F3">
      <w:pPr>
        <w:rPr>
          <w:bCs/>
          <w:szCs w:val="21"/>
        </w:rPr>
      </w:pPr>
      <w:r w:rsidRPr="008E4F33">
        <w:rPr>
          <w:bCs/>
          <w:szCs w:val="21"/>
        </w:rPr>
        <w:t>申报</w:t>
      </w:r>
      <w:r w:rsidRPr="008E4F33">
        <w:rPr>
          <w:bCs/>
          <w:szCs w:val="21"/>
        </w:rPr>
        <w:t xml:space="preserve"> “</w:t>
      </w:r>
      <w:r w:rsidRPr="008E4F33">
        <w:rPr>
          <w:bCs/>
          <w:szCs w:val="21"/>
        </w:rPr>
        <w:t>绿色建筑竣工评价标识</w:t>
      </w:r>
      <w:r w:rsidRPr="008E4F33">
        <w:rPr>
          <w:bCs/>
          <w:szCs w:val="21"/>
        </w:rPr>
        <w:t>”</w:t>
      </w:r>
      <w:r w:rsidRPr="008E4F33">
        <w:rPr>
          <w:bCs/>
          <w:szCs w:val="21"/>
        </w:rPr>
        <w:t>的建筑此项</w:t>
      </w:r>
      <w:r w:rsidRPr="008E4F33">
        <w:rPr>
          <w:b/>
          <w:bCs/>
          <w:szCs w:val="21"/>
        </w:rPr>
        <w:t>参评</w:t>
      </w:r>
      <w:r w:rsidRPr="008E4F33">
        <w:rPr>
          <w:bCs/>
          <w:szCs w:val="21"/>
        </w:rPr>
        <w:t>。</w:t>
      </w:r>
    </w:p>
    <w:p w14:paraId="210D854B" w14:textId="77777777" w:rsidR="001F54F3" w:rsidRPr="008E4F33" w:rsidRDefault="001F54F3" w:rsidP="001F54F3">
      <w:pPr>
        <w:rPr>
          <w:bCs/>
          <w:szCs w:val="21"/>
        </w:rPr>
      </w:pPr>
      <w:r w:rsidRPr="008E4F33">
        <w:rPr>
          <w:bCs/>
          <w:szCs w:val="21"/>
        </w:rPr>
        <w:t>申报</w:t>
      </w:r>
      <w:r w:rsidRPr="008E4F33">
        <w:rPr>
          <w:bCs/>
          <w:szCs w:val="21"/>
        </w:rPr>
        <w:t xml:space="preserve"> “</w:t>
      </w:r>
      <w:r w:rsidRPr="008E4F33">
        <w:rPr>
          <w:bCs/>
          <w:szCs w:val="21"/>
        </w:rPr>
        <w:t>绿色建筑评价标识</w:t>
      </w:r>
      <w:r w:rsidRPr="008E4F33">
        <w:rPr>
          <w:bCs/>
          <w:szCs w:val="21"/>
        </w:rPr>
        <w:t>”</w:t>
      </w:r>
      <w:r w:rsidRPr="008E4F33">
        <w:rPr>
          <w:bCs/>
          <w:szCs w:val="21"/>
        </w:rPr>
        <w:t>的建筑此项</w:t>
      </w:r>
      <w:r w:rsidRPr="008E4F33">
        <w:rPr>
          <w:b/>
          <w:bCs/>
          <w:szCs w:val="21"/>
        </w:rPr>
        <w:t>参评</w:t>
      </w:r>
      <w:r w:rsidRPr="008E4F33">
        <w:rPr>
          <w:bCs/>
          <w:szCs w:val="21"/>
        </w:rPr>
        <w:t>。</w:t>
      </w:r>
    </w:p>
    <w:p w14:paraId="36D7F969" w14:textId="77777777" w:rsidR="00DF4278" w:rsidRPr="008E4F33" w:rsidRDefault="00DF4278" w:rsidP="00DF4278">
      <w:pPr>
        <w:rPr>
          <w:b/>
          <w:bCs/>
          <w:szCs w:val="21"/>
        </w:rPr>
      </w:pPr>
    </w:p>
    <w:p w14:paraId="1687FD46" w14:textId="77777777" w:rsidR="00DF4278" w:rsidRPr="008E4F33" w:rsidRDefault="00DF4278" w:rsidP="00DF4278">
      <w:pPr>
        <w:rPr>
          <w:b/>
        </w:rPr>
      </w:pPr>
      <w:r w:rsidRPr="008E4F33">
        <w:rPr>
          <w:rFonts w:hint="eastAsia"/>
          <w:b/>
        </w:rPr>
        <w:t>2</w:t>
      </w:r>
      <w:r w:rsidRPr="008E4F33">
        <w:rPr>
          <w:rFonts w:hint="eastAsia"/>
          <w:b/>
        </w:rPr>
        <w:t>）评价要点：</w:t>
      </w:r>
    </w:p>
    <w:p w14:paraId="57C8112A" w14:textId="179D9021" w:rsidR="001F54F3" w:rsidRPr="008E4F33" w:rsidRDefault="001F54F3" w:rsidP="001F54F3">
      <w:pPr>
        <w:rPr>
          <w:bCs/>
          <w:szCs w:val="21"/>
        </w:rPr>
      </w:pPr>
      <w:r w:rsidRPr="008E4F33">
        <w:rPr>
          <w:rFonts w:hint="eastAsia"/>
          <w:bCs/>
          <w:szCs w:val="21"/>
          <w:lang w:val="x-none"/>
        </w:rPr>
        <w:t>车库应按《智能建筑设计标准》（</w:t>
      </w:r>
      <w:r w:rsidRPr="008E4F33">
        <w:rPr>
          <w:rFonts w:hint="eastAsia"/>
          <w:bCs/>
          <w:szCs w:val="21"/>
          <w:lang w:val="x-none"/>
        </w:rPr>
        <w:t>GB 50314</w:t>
      </w:r>
      <w:r w:rsidRPr="008E4F33">
        <w:rPr>
          <w:rFonts w:hint="eastAsia"/>
          <w:bCs/>
          <w:szCs w:val="21"/>
          <w:lang w:val="x-none"/>
        </w:rPr>
        <w:t>）及《车库建筑设计规范》（</w:t>
      </w:r>
      <w:r w:rsidRPr="008E4F33">
        <w:rPr>
          <w:rFonts w:hint="eastAsia"/>
          <w:bCs/>
          <w:szCs w:val="21"/>
          <w:lang w:val="x-none"/>
        </w:rPr>
        <w:t>JGJ100</w:t>
      </w:r>
      <w:r w:rsidRPr="008E4F33">
        <w:rPr>
          <w:rFonts w:hint="eastAsia"/>
          <w:bCs/>
          <w:szCs w:val="21"/>
          <w:lang w:val="x-none"/>
        </w:rPr>
        <w:t>）中的相关规定，设有车位信息系统和自动报警系统，并设置如下智</w:t>
      </w:r>
      <w:r w:rsidRPr="008E4F33">
        <w:rPr>
          <w:rFonts w:hint="eastAsia"/>
          <w:bCs/>
          <w:szCs w:val="21"/>
        </w:rPr>
        <w:t>能化管理系统</w:t>
      </w:r>
      <w:r w:rsidR="00D005F9">
        <w:rPr>
          <w:rFonts w:hint="eastAsia"/>
          <w:bCs/>
          <w:szCs w:val="21"/>
        </w:rPr>
        <w:t>,</w:t>
      </w:r>
      <w:r w:rsidR="00D005F9" w:rsidRPr="00D005F9">
        <w:rPr>
          <w:rFonts w:hint="eastAsia"/>
        </w:rPr>
        <w:t xml:space="preserve"> </w:t>
      </w:r>
      <w:r w:rsidR="00D005F9" w:rsidRPr="00D005F9">
        <w:rPr>
          <w:rFonts w:hint="eastAsia"/>
          <w:bCs/>
          <w:szCs w:val="21"/>
          <w:lang w:val="x-none"/>
        </w:rPr>
        <w:t>下列各点均需达到要求</w:t>
      </w:r>
      <w:r w:rsidR="0023074A" w:rsidRPr="00D005F9">
        <w:rPr>
          <w:rFonts w:hint="eastAsia"/>
          <w:bCs/>
          <w:szCs w:val="21"/>
          <w:lang w:val="x-none"/>
        </w:rPr>
        <w:t>：</w:t>
      </w:r>
      <w:r w:rsidR="008E4F33" w:rsidRPr="00D005F9" w:rsidDel="008E4F33">
        <w:rPr>
          <w:rFonts w:hint="eastAsia"/>
          <w:bCs/>
          <w:szCs w:val="21"/>
          <w:lang w:val="x-none"/>
        </w:rPr>
        <w:t xml:space="preserve"> </w:t>
      </w:r>
    </w:p>
    <w:p w14:paraId="31475F10" w14:textId="78772C89" w:rsidR="001F54F3" w:rsidRPr="008E4F33" w:rsidRDefault="001F54F3" w:rsidP="001F54F3">
      <w:pPr>
        <w:rPr>
          <w:bCs/>
          <w:szCs w:val="21"/>
        </w:rPr>
      </w:pPr>
      <w:r w:rsidRPr="008E4F33">
        <w:rPr>
          <w:rFonts w:hint="eastAsia"/>
          <w:bCs/>
          <w:szCs w:val="21"/>
        </w:rPr>
        <w:t>（</w:t>
      </w:r>
      <w:r w:rsidRPr="008E4F33">
        <w:rPr>
          <w:rFonts w:hint="eastAsia"/>
          <w:bCs/>
          <w:szCs w:val="21"/>
        </w:rPr>
        <w:t>1</w:t>
      </w:r>
      <w:r w:rsidRPr="008E4F33">
        <w:rPr>
          <w:rFonts w:hint="eastAsia"/>
          <w:bCs/>
          <w:szCs w:val="21"/>
        </w:rPr>
        <w:t>）设有出入口控制系统、智能化电子计费系统、广播系统；□是、□否</w:t>
      </w:r>
    </w:p>
    <w:p w14:paraId="1A16BB63" w14:textId="35F0F86D" w:rsidR="001F54F3" w:rsidRPr="008E4F33" w:rsidRDefault="001F54F3" w:rsidP="001F54F3">
      <w:pPr>
        <w:rPr>
          <w:bCs/>
          <w:szCs w:val="21"/>
        </w:rPr>
      </w:pPr>
      <w:r w:rsidRPr="008E4F33">
        <w:rPr>
          <w:rFonts w:hint="eastAsia"/>
          <w:bCs/>
          <w:szCs w:val="21"/>
        </w:rPr>
        <w:t>（</w:t>
      </w:r>
      <w:r w:rsidRPr="008E4F33">
        <w:rPr>
          <w:rFonts w:hint="eastAsia"/>
          <w:bCs/>
          <w:szCs w:val="21"/>
        </w:rPr>
        <w:t>2</w:t>
      </w:r>
      <w:r w:rsidRPr="008E4F33">
        <w:rPr>
          <w:rFonts w:hint="eastAsia"/>
          <w:bCs/>
          <w:szCs w:val="21"/>
        </w:rPr>
        <w:t>）应至少被一种无线通信信号覆盖；□是、□否</w:t>
      </w:r>
    </w:p>
    <w:p w14:paraId="751F7EE2" w14:textId="57997A2D" w:rsidR="001F54F3" w:rsidRPr="008E4F33" w:rsidRDefault="001F54F3" w:rsidP="001F54F3">
      <w:pPr>
        <w:rPr>
          <w:bCs/>
          <w:szCs w:val="21"/>
        </w:rPr>
      </w:pPr>
      <w:r w:rsidRPr="008E4F33">
        <w:rPr>
          <w:rFonts w:hint="eastAsia"/>
          <w:bCs/>
          <w:szCs w:val="21"/>
        </w:rPr>
        <w:t>（</w:t>
      </w:r>
      <w:r w:rsidRPr="008E4F33">
        <w:rPr>
          <w:rFonts w:hint="eastAsia"/>
          <w:bCs/>
          <w:szCs w:val="21"/>
        </w:rPr>
        <w:t>3</w:t>
      </w:r>
      <w:r w:rsidRPr="008E4F33">
        <w:rPr>
          <w:rFonts w:hint="eastAsia"/>
          <w:bCs/>
          <w:szCs w:val="21"/>
        </w:rPr>
        <w:t>）停车库出入口控制系统应与火灾自动报警系统联动；</w:t>
      </w:r>
      <w:r w:rsidRPr="008E4F33">
        <w:rPr>
          <w:rFonts w:hint="eastAsia"/>
          <w:bCs/>
          <w:szCs w:val="21"/>
        </w:rPr>
        <w:t xml:space="preserve">  </w:t>
      </w:r>
      <w:r w:rsidRPr="008E4F33">
        <w:rPr>
          <w:rFonts w:hint="eastAsia"/>
          <w:bCs/>
          <w:szCs w:val="21"/>
        </w:rPr>
        <w:t>□是、□否</w:t>
      </w:r>
    </w:p>
    <w:p w14:paraId="7A0C2EE2" w14:textId="54538D9A" w:rsidR="00DF4278" w:rsidRPr="008E4F33" w:rsidRDefault="001F54F3" w:rsidP="001F54F3">
      <w:pPr>
        <w:rPr>
          <w:bCs/>
          <w:szCs w:val="21"/>
        </w:rPr>
      </w:pPr>
      <w:r w:rsidRPr="008E4F33">
        <w:rPr>
          <w:rFonts w:hint="eastAsia"/>
          <w:bCs/>
          <w:szCs w:val="21"/>
        </w:rPr>
        <w:t>（</w:t>
      </w:r>
      <w:r w:rsidRPr="008E4F33">
        <w:rPr>
          <w:rFonts w:hint="eastAsia"/>
          <w:bCs/>
          <w:szCs w:val="21"/>
        </w:rPr>
        <w:t>4</w:t>
      </w:r>
      <w:r w:rsidRPr="008E4F33">
        <w:rPr>
          <w:rFonts w:hint="eastAsia"/>
          <w:bCs/>
          <w:szCs w:val="21"/>
        </w:rPr>
        <w:t>）公共建筑室内大型和特大型车库应设置停车诱导系统、反向寻车诱导系统、电子标签系统、车辆以及驾驶人高清图像比对系统、视频监控系统。</w:t>
      </w:r>
      <w:r w:rsidR="00DF4278" w:rsidRPr="008E4F33">
        <w:rPr>
          <w:rFonts w:hint="eastAsia"/>
          <w:bCs/>
          <w:szCs w:val="21"/>
        </w:rPr>
        <w:t xml:space="preserve">    </w:t>
      </w:r>
      <w:r w:rsidR="00DF4278" w:rsidRPr="008E4F33">
        <w:rPr>
          <w:rFonts w:hint="eastAsia"/>
          <w:bCs/>
          <w:szCs w:val="21"/>
        </w:rPr>
        <w:t>□是、□否</w:t>
      </w:r>
    </w:p>
    <w:p w14:paraId="406F86BE" w14:textId="77777777" w:rsidR="00DF4278" w:rsidRPr="008E4F33" w:rsidRDefault="00DF4278" w:rsidP="00DF4278">
      <w:pPr>
        <w:rPr>
          <w:b/>
          <w:bCs/>
          <w:szCs w:val="21"/>
        </w:rPr>
      </w:pPr>
    </w:p>
    <w:p w14:paraId="1190FD92" w14:textId="158A51E0"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6EEF8C78" w14:textId="77777777" w:rsidTr="00CC6DBD">
        <w:trPr>
          <w:trHeight w:val="559"/>
        </w:trPr>
        <w:tc>
          <w:tcPr>
            <w:tcW w:w="8296" w:type="dxa"/>
          </w:tcPr>
          <w:p w14:paraId="2525AD0C" w14:textId="77777777" w:rsidR="006C06DE" w:rsidRPr="008E4F33" w:rsidRDefault="006C06DE" w:rsidP="00CC6DBD">
            <w:pPr>
              <w:rPr>
                <w:rFonts w:ascii="宋体" w:hAnsi="宋体" w:cs="宋体"/>
                <w:szCs w:val="21"/>
              </w:rPr>
            </w:pPr>
          </w:p>
          <w:p w14:paraId="63E06CA2" w14:textId="77777777" w:rsidR="006C06DE" w:rsidRPr="008E4F33" w:rsidRDefault="006C06DE" w:rsidP="00CC6DBD">
            <w:pPr>
              <w:rPr>
                <w:rFonts w:ascii="宋体" w:hAnsi="宋体" w:cs="宋体"/>
                <w:szCs w:val="21"/>
              </w:rPr>
            </w:pPr>
          </w:p>
          <w:p w14:paraId="33B45FB0" w14:textId="77777777" w:rsidR="006C06DE" w:rsidRPr="008E4F33" w:rsidRDefault="006C06DE" w:rsidP="00CC6DBD">
            <w:pPr>
              <w:rPr>
                <w:rFonts w:ascii="宋体" w:hAnsi="宋体" w:cs="宋体"/>
                <w:szCs w:val="21"/>
              </w:rPr>
            </w:pPr>
          </w:p>
          <w:p w14:paraId="29C7BECD" w14:textId="77777777" w:rsidR="006C06DE" w:rsidRPr="008E4F33" w:rsidRDefault="006C06DE" w:rsidP="00CC6DBD">
            <w:pPr>
              <w:rPr>
                <w:rFonts w:ascii="宋体" w:hAnsi="宋体" w:cs="宋体"/>
                <w:szCs w:val="21"/>
              </w:rPr>
            </w:pPr>
          </w:p>
        </w:tc>
      </w:tr>
    </w:tbl>
    <w:p w14:paraId="76ECDB2A" w14:textId="77777777" w:rsidR="006C06DE" w:rsidRPr="008E4F33" w:rsidRDefault="006C06DE" w:rsidP="006C06DE">
      <w:pPr>
        <w:rPr>
          <w:rFonts w:ascii="宋体" w:hAnsi="宋体" w:cs="宋体"/>
          <w:szCs w:val="21"/>
        </w:rPr>
      </w:pPr>
    </w:p>
    <w:p w14:paraId="77A0D8F5"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70B03533"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46D6830C" w14:textId="77777777" w:rsidTr="00CC6DBD">
        <w:trPr>
          <w:trHeight w:val="623"/>
        </w:trPr>
        <w:tc>
          <w:tcPr>
            <w:tcW w:w="8296" w:type="dxa"/>
          </w:tcPr>
          <w:p w14:paraId="32F5CBA8" w14:textId="77777777" w:rsidR="006C06DE" w:rsidRPr="008E4F33" w:rsidRDefault="006C06DE" w:rsidP="00CC6DBD">
            <w:pPr>
              <w:widowControl/>
              <w:jc w:val="left"/>
              <w:rPr>
                <w:b/>
                <w:szCs w:val="21"/>
              </w:rPr>
            </w:pPr>
          </w:p>
          <w:p w14:paraId="001F3396" w14:textId="77777777" w:rsidR="006C06DE" w:rsidRPr="008E4F33" w:rsidRDefault="006C06DE" w:rsidP="00CC6DBD">
            <w:pPr>
              <w:widowControl/>
              <w:jc w:val="left"/>
              <w:rPr>
                <w:b/>
                <w:szCs w:val="21"/>
              </w:rPr>
            </w:pPr>
          </w:p>
          <w:p w14:paraId="480AA528" w14:textId="77777777" w:rsidR="006C06DE" w:rsidRPr="008E4F33" w:rsidRDefault="006C06DE" w:rsidP="00CC6DBD">
            <w:pPr>
              <w:widowControl/>
              <w:jc w:val="left"/>
              <w:rPr>
                <w:b/>
                <w:szCs w:val="21"/>
              </w:rPr>
            </w:pPr>
          </w:p>
          <w:p w14:paraId="5B6EDB0E" w14:textId="77777777" w:rsidR="006C06DE" w:rsidRPr="008E4F33" w:rsidRDefault="006C06DE" w:rsidP="00CC6DBD">
            <w:pPr>
              <w:widowControl/>
              <w:jc w:val="left"/>
              <w:rPr>
                <w:b/>
                <w:szCs w:val="21"/>
              </w:rPr>
            </w:pPr>
          </w:p>
        </w:tc>
      </w:tr>
    </w:tbl>
    <w:p w14:paraId="30AF88F1" w14:textId="77777777" w:rsidR="00D005F9" w:rsidRDefault="00D005F9" w:rsidP="00DF4278">
      <w:pPr>
        <w:widowControl/>
        <w:jc w:val="left"/>
        <w:rPr>
          <w:b/>
          <w:szCs w:val="21"/>
        </w:rPr>
      </w:pPr>
    </w:p>
    <w:p w14:paraId="59255161" w14:textId="77777777" w:rsidR="00D005F9" w:rsidRPr="008E4F33" w:rsidRDefault="00D005F9" w:rsidP="00DF4278">
      <w:pPr>
        <w:widowControl/>
        <w:jc w:val="left"/>
        <w:rPr>
          <w:b/>
          <w:szCs w:val="21"/>
        </w:rPr>
      </w:pPr>
    </w:p>
    <w:p w14:paraId="75F97AAD" w14:textId="77777777" w:rsidR="00744358" w:rsidRPr="008E4F33" w:rsidRDefault="00744358" w:rsidP="00744358">
      <w:pPr>
        <w:widowControl/>
        <w:jc w:val="left"/>
        <w:rPr>
          <w:b/>
          <w:szCs w:val="21"/>
        </w:rPr>
      </w:pPr>
    </w:p>
    <w:p w14:paraId="20F85EF7" w14:textId="359CED6B" w:rsidR="00D65E3F" w:rsidRPr="008E4F33" w:rsidRDefault="00D65E3F" w:rsidP="00D65E3F">
      <w:pPr>
        <w:pStyle w:val="2"/>
      </w:pPr>
      <w:bookmarkStart w:id="27" w:name="_Toc474943042"/>
      <w:r w:rsidRPr="008E4F33">
        <w:rPr>
          <w:rStyle w:val="2Char"/>
          <w:b/>
        </w:rPr>
        <w:t>3.1</w:t>
      </w:r>
      <w:r w:rsidRPr="008E4F33">
        <w:rPr>
          <w:rFonts w:hint="eastAsia"/>
        </w:rPr>
        <w:t>车库</w:t>
      </w:r>
      <w:r w:rsidRPr="008E4F33">
        <w:rPr>
          <w:rStyle w:val="2Char"/>
          <w:rFonts w:hint="eastAsia"/>
          <w:b/>
          <w:bCs/>
        </w:rPr>
        <w:t>采用</w:t>
      </w:r>
      <w:r w:rsidRPr="008E4F33">
        <w:rPr>
          <w:rFonts w:hint="eastAsia"/>
        </w:rPr>
        <w:t>高耐久性建筑结构材料：</w:t>
      </w:r>
      <w:bookmarkEnd w:id="27"/>
    </w:p>
    <w:p w14:paraId="70DB960A" w14:textId="7E75B97B" w:rsidR="009E3424" w:rsidRPr="008E4F33" w:rsidRDefault="009E3424" w:rsidP="009E3424">
      <w:pPr>
        <w:spacing w:before="120" w:after="120" w:line="360" w:lineRule="auto"/>
        <w:jc w:val="left"/>
        <w:rPr>
          <w:rFonts w:cs="宋体"/>
          <w:b/>
          <w:bCs/>
          <w:szCs w:val="21"/>
        </w:rPr>
      </w:pPr>
      <w:r w:rsidRPr="008E4F33">
        <w:rPr>
          <w:rFonts w:cs="宋体" w:hint="eastAsia"/>
          <w:b/>
          <w:bCs/>
          <w:szCs w:val="21"/>
        </w:rPr>
        <w:t>（</w:t>
      </w:r>
      <w:r w:rsidRPr="008E4F33">
        <w:rPr>
          <w:rFonts w:cs="宋体" w:hint="eastAsia"/>
          <w:b/>
          <w:bCs/>
          <w:szCs w:val="21"/>
        </w:rPr>
        <w:t>1</w:t>
      </w:r>
      <w:r w:rsidRPr="008E4F33">
        <w:rPr>
          <w:rFonts w:cs="宋体" w:hint="eastAsia"/>
          <w:b/>
          <w:bCs/>
          <w:szCs w:val="21"/>
        </w:rPr>
        <w:t>）混凝土结构，混凝土竖向承重结构采用强度等级不小于</w:t>
      </w:r>
      <w:r w:rsidRPr="008E4F33">
        <w:rPr>
          <w:rFonts w:cs="宋体" w:hint="eastAsia"/>
          <w:b/>
          <w:bCs/>
          <w:szCs w:val="21"/>
        </w:rPr>
        <w:t>C50</w:t>
      </w:r>
      <w:r w:rsidRPr="008E4F33">
        <w:rPr>
          <w:rFonts w:cs="宋体" w:hint="eastAsia"/>
          <w:b/>
          <w:bCs/>
          <w:szCs w:val="21"/>
        </w:rPr>
        <w:t>混凝土用量占竖向承重结构中混凝土总量的比例超过</w:t>
      </w:r>
      <w:r w:rsidRPr="008E4F33">
        <w:rPr>
          <w:rFonts w:cs="宋体" w:hint="eastAsia"/>
          <w:b/>
          <w:bCs/>
          <w:szCs w:val="21"/>
        </w:rPr>
        <w:t>50</w:t>
      </w:r>
      <w:r w:rsidRPr="008E4F33">
        <w:rPr>
          <w:rFonts w:cs="宋体" w:hint="eastAsia"/>
          <w:b/>
          <w:bCs/>
          <w:szCs w:val="21"/>
        </w:rPr>
        <w:t>％；</w:t>
      </w:r>
      <w:r w:rsidRPr="008E4F33">
        <w:rPr>
          <w:rFonts w:cs="宋体"/>
          <w:b/>
          <w:bCs/>
          <w:szCs w:val="21"/>
        </w:rPr>
        <w:t xml:space="preserve"> </w:t>
      </w:r>
    </w:p>
    <w:p w14:paraId="266C941E" w14:textId="3317DFCA" w:rsidR="009E3424" w:rsidRPr="008E4F33" w:rsidRDefault="009E3424" w:rsidP="009E3424">
      <w:pPr>
        <w:rPr>
          <w:b/>
        </w:rPr>
      </w:pPr>
      <w:r w:rsidRPr="008E4F33">
        <w:rPr>
          <w:rFonts w:hint="eastAsia"/>
          <w:b/>
        </w:rPr>
        <w:t>（</w:t>
      </w:r>
      <w:r w:rsidRPr="008E4F33">
        <w:rPr>
          <w:rFonts w:hint="eastAsia"/>
          <w:b/>
        </w:rPr>
        <w:t>2</w:t>
      </w:r>
      <w:r w:rsidRPr="008E4F33">
        <w:rPr>
          <w:rFonts w:hint="eastAsia"/>
          <w:b/>
        </w:rPr>
        <w:t>）钢结构，采用耐候结构钢或耐候型防腐涂料。</w:t>
      </w:r>
    </w:p>
    <w:p w14:paraId="259449E8" w14:textId="3ADFF4EB" w:rsidR="00D65E3F" w:rsidRPr="008E4F33" w:rsidRDefault="00D65E3F" w:rsidP="00D65E3F">
      <w:pPr>
        <w:spacing w:before="120" w:after="120" w:line="360" w:lineRule="auto"/>
        <w:jc w:val="left"/>
        <w:rPr>
          <w:b/>
          <w:bCs/>
          <w:szCs w:val="21"/>
        </w:rPr>
      </w:pPr>
      <w:r w:rsidRPr="008E4F33">
        <w:rPr>
          <w:b/>
          <w:bCs/>
          <w:szCs w:val="21"/>
        </w:rPr>
        <w:t>1</w:t>
      </w:r>
      <w:r w:rsidRPr="008E4F33">
        <w:rPr>
          <w:rFonts w:hint="eastAsia"/>
          <w:b/>
          <w:bCs/>
          <w:szCs w:val="21"/>
        </w:rPr>
        <w:t>）达标自评：</w:t>
      </w:r>
    </w:p>
    <w:p w14:paraId="44E41376" w14:textId="1AC9A5EB"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78170EE2" w14:textId="77777777" w:rsidR="00DF4278" w:rsidRPr="008E4F33" w:rsidRDefault="00DF4278" w:rsidP="00DF4278">
      <w:pPr>
        <w:rPr>
          <w:b/>
          <w:bCs/>
          <w:szCs w:val="21"/>
        </w:rPr>
      </w:pPr>
      <w:r w:rsidRPr="008E4F33">
        <w:rPr>
          <w:rFonts w:hint="eastAsia"/>
          <w:b/>
          <w:bCs/>
          <w:szCs w:val="21"/>
        </w:rPr>
        <w:t>【适用范围】</w:t>
      </w:r>
    </w:p>
    <w:p w14:paraId="27A2ECD0"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063B304"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7BD776EB"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3FA06BE" w14:textId="77777777" w:rsidR="00DF4278" w:rsidRPr="008E4F33" w:rsidRDefault="00DF4278" w:rsidP="00DF4278">
      <w:pPr>
        <w:rPr>
          <w:b/>
          <w:bCs/>
          <w:szCs w:val="21"/>
        </w:rPr>
      </w:pPr>
    </w:p>
    <w:p w14:paraId="79E153C1" w14:textId="77777777" w:rsidR="00DF4278" w:rsidRPr="008E4F33" w:rsidRDefault="00DF4278" w:rsidP="00DF4278">
      <w:pPr>
        <w:rPr>
          <w:b/>
        </w:rPr>
      </w:pPr>
      <w:r w:rsidRPr="008E4F33">
        <w:rPr>
          <w:rFonts w:hint="eastAsia"/>
          <w:b/>
        </w:rPr>
        <w:t>2</w:t>
      </w:r>
      <w:r w:rsidRPr="008E4F33">
        <w:rPr>
          <w:rFonts w:hint="eastAsia"/>
          <w:b/>
        </w:rPr>
        <w:t>）评价要点：</w:t>
      </w:r>
    </w:p>
    <w:p w14:paraId="58B10E81" w14:textId="30221868" w:rsidR="001F54F3" w:rsidRPr="008E4F33" w:rsidRDefault="001F54F3" w:rsidP="006C06DE">
      <w:pPr>
        <w:rPr>
          <w:bCs/>
          <w:szCs w:val="21"/>
        </w:rPr>
      </w:pPr>
      <w:r w:rsidRPr="008E4F33">
        <w:rPr>
          <w:rFonts w:hint="eastAsia"/>
          <w:bCs/>
          <w:szCs w:val="21"/>
        </w:rPr>
        <w:t>（</w:t>
      </w:r>
      <w:r w:rsidRPr="008E4F33">
        <w:rPr>
          <w:rFonts w:hint="eastAsia"/>
          <w:bCs/>
          <w:szCs w:val="21"/>
        </w:rPr>
        <w:t>1</w:t>
      </w:r>
      <w:r w:rsidRPr="008E4F33">
        <w:rPr>
          <w:rFonts w:hint="eastAsia"/>
          <w:bCs/>
          <w:szCs w:val="21"/>
        </w:rPr>
        <w:t>）混凝土结构，混凝土竖向承重结构采用强度等级不小于</w:t>
      </w:r>
      <w:r w:rsidRPr="008E4F33">
        <w:rPr>
          <w:rFonts w:hint="eastAsia"/>
          <w:bCs/>
          <w:szCs w:val="21"/>
        </w:rPr>
        <w:t>C50</w:t>
      </w:r>
      <w:r w:rsidRPr="008E4F33">
        <w:rPr>
          <w:rFonts w:hint="eastAsia"/>
          <w:bCs/>
          <w:szCs w:val="21"/>
        </w:rPr>
        <w:t>混凝土用量占竖向承重结构中混凝土总量的比例超过</w:t>
      </w:r>
      <w:r w:rsidRPr="008E4F33">
        <w:rPr>
          <w:rFonts w:hint="eastAsia"/>
          <w:bCs/>
          <w:szCs w:val="21"/>
        </w:rPr>
        <w:t>50</w:t>
      </w:r>
      <w:r w:rsidRPr="008E4F33">
        <w:rPr>
          <w:rFonts w:hint="eastAsia"/>
          <w:bCs/>
          <w:szCs w:val="21"/>
        </w:rPr>
        <w:t>％；</w:t>
      </w:r>
      <w:r w:rsidRPr="008E4F33">
        <w:rPr>
          <w:rFonts w:hint="eastAsia"/>
          <w:bCs/>
          <w:szCs w:val="21"/>
        </w:rPr>
        <w:t xml:space="preserve">   </w:t>
      </w:r>
      <w:r w:rsidRPr="008E4F33">
        <w:rPr>
          <w:rFonts w:hint="eastAsia"/>
          <w:bCs/>
          <w:szCs w:val="21"/>
        </w:rPr>
        <w:t>□是、□否</w:t>
      </w:r>
    </w:p>
    <w:p w14:paraId="5456FDCF" w14:textId="0A34517D" w:rsidR="00DF4278" w:rsidRPr="008E4F33" w:rsidRDefault="001F54F3" w:rsidP="006C06DE">
      <w:pPr>
        <w:rPr>
          <w:bCs/>
          <w:szCs w:val="21"/>
        </w:rPr>
      </w:pPr>
      <w:r w:rsidRPr="008E4F33">
        <w:rPr>
          <w:rFonts w:hint="eastAsia"/>
          <w:bCs/>
          <w:szCs w:val="21"/>
        </w:rPr>
        <w:t>（</w:t>
      </w:r>
      <w:r w:rsidRPr="008E4F33">
        <w:rPr>
          <w:rFonts w:hint="eastAsia"/>
          <w:bCs/>
          <w:szCs w:val="21"/>
        </w:rPr>
        <w:t>2</w:t>
      </w:r>
      <w:r w:rsidRPr="008E4F33">
        <w:rPr>
          <w:rFonts w:hint="eastAsia"/>
          <w:bCs/>
          <w:szCs w:val="21"/>
        </w:rPr>
        <w:t>）钢结构，采用耐候结构钢或耐候型防腐涂料。</w:t>
      </w:r>
      <w:r w:rsidR="00DF4278" w:rsidRPr="008E4F33">
        <w:rPr>
          <w:rFonts w:hint="eastAsia"/>
          <w:bCs/>
          <w:szCs w:val="21"/>
        </w:rPr>
        <w:t xml:space="preserve">    </w:t>
      </w:r>
      <w:r w:rsidR="00DF4278" w:rsidRPr="008E4F33">
        <w:rPr>
          <w:rFonts w:hint="eastAsia"/>
          <w:bCs/>
          <w:szCs w:val="21"/>
        </w:rPr>
        <w:t>□是、□否</w:t>
      </w:r>
    </w:p>
    <w:p w14:paraId="2853E137" w14:textId="77777777" w:rsidR="00DF4278" w:rsidRPr="008E4F33" w:rsidRDefault="00DF4278" w:rsidP="00DF4278">
      <w:pPr>
        <w:rPr>
          <w:b/>
          <w:bCs/>
          <w:szCs w:val="21"/>
        </w:rPr>
      </w:pPr>
    </w:p>
    <w:p w14:paraId="34F3CDDA" w14:textId="7673BDFC"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2D0C1AB2" w14:textId="77777777" w:rsidTr="00CC6DBD">
        <w:trPr>
          <w:trHeight w:val="559"/>
        </w:trPr>
        <w:tc>
          <w:tcPr>
            <w:tcW w:w="8296" w:type="dxa"/>
          </w:tcPr>
          <w:p w14:paraId="2E6E50D5" w14:textId="77777777" w:rsidR="006C06DE" w:rsidRPr="008E4F33" w:rsidRDefault="006C06DE" w:rsidP="00CC6DBD">
            <w:pPr>
              <w:rPr>
                <w:rFonts w:ascii="宋体" w:hAnsi="宋体" w:cs="宋体"/>
                <w:szCs w:val="21"/>
              </w:rPr>
            </w:pPr>
          </w:p>
          <w:p w14:paraId="591FBD51" w14:textId="77777777" w:rsidR="006C06DE" w:rsidRPr="008E4F33" w:rsidRDefault="006C06DE" w:rsidP="00CC6DBD">
            <w:pPr>
              <w:rPr>
                <w:rFonts w:ascii="宋体" w:hAnsi="宋体" w:cs="宋体"/>
                <w:szCs w:val="21"/>
              </w:rPr>
            </w:pPr>
          </w:p>
          <w:p w14:paraId="31AEA046" w14:textId="77777777" w:rsidR="006C06DE" w:rsidRPr="008E4F33" w:rsidRDefault="006C06DE" w:rsidP="00CC6DBD">
            <w:pPr>
              <w:rPr>
                <w:rFonts w:ascii="宋体" w:hAnsi="宋体" w:cs="宋体"/>
                <w:szCs w:val="21"/>
              </w:rPr>
            </w:pPr>
          </w:p>
          <w:p w14:paraId="13475AB9" w14:textId="77777777" w:rsidR="006C06DE" w:rsidRPr="008E4F33" w:rsidRDefault="006C06DE" w:rsidP="00CC6DBD">
            <w:pPr>
              <w:rPr>
                <w:rFonts w:ascii="宋体" w:hAnsi="宋体" w:cs="宋体"/>
                <w:szCs w:val="21"/>
              </w:rPr>
            </w:pPr>
          </w:p>
          <w:p w14:paraId="33703503" w14:textId="77777777" w:rsidR="006C06DE" w:rsidRPr="008E4F33" w:rsidRDefault="006C06DE" w:rsidP="00CC6DBD">
            <w:pPr>
              <w:rPr>
                <w:rFonts w:ascii="宋体" w:hAnsi="宋体" w:cs="宋体"/>
                <w:szCs w:val="21"/>
              </w:rPr>
            </w:pPr>
          </w:p>
          <w:p w14:paraId="72AE8AB4" w14:textId="77777777" w:rsidR="006C06DE" w:rsidRPr="008E4F33" w:rsidRDefault="006C06DE" w:rsidP="00CC6DBD">
            <w:pPr>
              <w:rPr>
                <w:rFonts w:ascii="宋体" w:hAnsi="宋体" w:cs="宋体"/>
                <w:szCs w:val="21"/>
              </w:rPr>
            </w:pPr>
          </w:p>
        </w:tc>
      </w:tr>
    </w:tbl>
    <w:p w14:paraId="4468E984" w14:textId="77777777" w:rsidR="006C06DE" w:rsidRPr="008E4F33" w:rsidRDefault="006C06DE" w:rsidP="006C06DE">
      <w:pPr>
        <w:rPr>
          <w:rFonts w:ascii="宋体" w:hAnsi="宋体" w:cs="宋体"/>
          <w:szCs w:val="21"/>
        </w:rPr>
      </w:pPr>
    </w:p>
    <w:p w14:paraId="07D35867"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51F32D07"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366CAC28" w14:textId="77777777" w:rsidTr="00CC6DBD">
        <w:trPr>
          <w:trHeight w:val="623"/>
        </w:trPr>
        <w:tc>
          <w:tcPr>
            <w:tcW w:w="8296" w:type="dxa"/>
          </w:tcPr>
          <w:p w14:paraId="79133590" w14:textId="77777777" w:rsidR="006C06DE" w:rsidRPr="008E4F33" w:rsidRDefault="006C06DE" w:rsidP="00CC6DBD">
            <w:pPr>
              <w:widowControl/>
              <w:jc w:val="left"/>
              <w:rPr>
                <w:b/>
                <w:szCs w:val="21"/>
              </w:rPr>
            </w:pPr>
          </w:p>
          <w:p w14:paraId="70FAD536" w14:textId="77777777" w:rsidR="006C06DE" w:rsidRPr="008E4F33" w:rsidRDefault="006C06DE" w:rsidP="00CC6DBD">
            <w:pPr>
              <w:widowControl/>
              <w:jc w:val="left"/>
              <w:rPr>
                <w:b/>
                <w:szCs w:val="21"/>
              </w:rPr>
            </w:pPr>
          </w:p>
          <w:p w14:paraId="61D27B37" w14:textId="77777777" w:rsidR="006C06DE" w:rsidRPr="008E4F33" w:rsidRDefault="006C06DE" w:rsidP="00CC6DBD">
            <w:pPr>
              <w:widowControl/>
              <w:jc w:val="left"/>
              <w:rPr>
                <w:b/>
                <w:szCs w:val="21"/>
              </w:rPr>
            </w:pPr>
          </w:p>
          <w:p w14:paraId="62CDDDE5" w14:textId="77777777" w:rsidR="006C06DE" w:rsidRPr="008E4F33" w:rsidRDefault="006C06DE" w:rsidP="00CC6DBD">
            <w:pPr>
              <w:widowControl/>
              <w:jc w:val="left"/>
              <w:rPr>
                <w:b/>
                <w:szCs w:val="21"/>
              </w:rPr>
            </w:pPr>
          </w:p>
          <w:p w14:paraId="0EC69022" w14:textId="77777777" w:rsidR="006C06DE" w:rsidRPr="008E4F33" w:rsidRDefault="006C06DE" w:rsidP="00CC6DBD">
            <w:pPr>
              <w:widowControl/>
              <w:jc w:val="left"/>
              <w:rPr>
                <w:b/>
                <w:szCs w:val="21"/>
              </w:rPr>
            </w:pPr>
          </w:p>
          <w:p w14:paraId="72941814" w14:textId="77777777" w:rsidR="006C06DE" w:rsidRPr="008E4F33" w:rsidRDefault="006C06DE" w:rsidP="00CC6DBD">
            <w:pPr>
              <w:widowControl/>
              <w:jc w:val="left"/>
              <w:rPr>
                <w:b/>
                <w:szCs w:val="21"/>
              </w:rPr>
            </w:pPr>
            <w:bookmarkStart w:id="28" w:name="_GoBack"/>
            <w:bookmarkEnd w:id="28"/>
          </w:p>
        </w:tc>
      </w:tr>
    </w:tbl>
    <w:p w14:paraId="0ECFF1B5" w14:textId="77777777" w:rsidR="00DF4278" w:rsidRPr="008E4F33" w:rsidRDefault="00DF4278" w:rsidP="00DF4278">
      <w:pPr>
        <w:widowControl/>
        <w:jc w:val="left"/>
        <w:rPr>
          <w:b/>
          <w:szCs w:val="21"/>
        </w:rPr>
      </w:pPr>
    </w:p>
    <w:p w14:paraId="5E930C45" w14:textId="77777777" w:rsidR="007A2E07" w:rsidRPr="008E4F33" w:rsidRDefault="007A2E07" w:rsidP="00D65E3F">
      <w:pPr>
        <w:jc w:val="center"/>
        <w:rPr>
          <w:b/>
          <w:sz w:val="32"/>
          <w:szCs w:val="32"/>
        </w:rPr>
      </w:pPr>
    </w:p>
    <w:p w14:paraId="4E9CDA25" w14:textId="77777777" w:rsidR="0076463A" w:rsidRPr="008E4F33" w:rsidRDefault="0076463A" w:rsidP="00D65E3F">
      <w:pPr>
        <w:jc w:val="center"/>
        <w:rPr>
          <w:b/>
          <w:sz w:val="32"/>
          <w:szCs w:val="32"/>
        </w:rPr>
      </w:pPr>
    </w:p>
    <w:p w14:paraId="62CCCCD7" w14:textId="77777777" w:rsidR="00744358" w:rsidRPr="008E4F33" w:rsidRDefault="00744358" w:rsidP="00744358">
      <w:pPr>
        <w:widowControl/>
        <w:jc w:val="left"/>
        <w:rPr>
          <w:b/>
          <w:szCs w:val="21"/>
        </w:rPr>
      </w:pPr>
    </w:p>
    <w:p w14:paraId="02E6E0D2" w14:textId="77777777" w:rsidR="00744358" w:rsidRPr="008E4F33" w:rsidRDefault="00744358" w:rsidP="006C06DE"/>
    <w:p w14:paraId="0032C492" w14:textId="309DA774" w:rsidR="00D65E3F" w:rsidRPr="008E4F33" w:rsidRDefault="00D65E3F" w:rsidP="00D65E3F">
      <w:pPr>
        <w:pStyle w:val="2"/>
        <w:rPr>
          <w:rStyle w:val="2Char"/>
          <w:rFonts w:asciiTheme="minorHAnsi" w:eastAsiaTheme="minorEastAsia" w:hAnsiTheme="minorHAnsi" w:cs="宋体"/>
          <w:b/>
          <w:bCs/>
          <w:kern w:val="2"/>
          <w:sz w:val="21"/>
          <w:szCs w:val="21"/>
          <w:lang w:val="en-US" w:eastAsia="zh-CN"/>
        </w:rPr>
      </w:pPr>
      <w:bookmarkStart w:id="29" w:name="_Toc474943043"/>
      <w:r w:rsidRPr="008E4F33">
        <w:rPr>
          <w:rStyle w:val="2Char"/>
          <w:b/>
        </w:rPr>
        <w:t>3.2</w:t>
      </w:r>
      <w:r w:rsidRPr="008E4F33">
        <w:rPr>
          <w:rFonts w:hint="eastAsia"/>
        </w:rPr>
        <w:t>车库室内装饰装修采用耐久性好、易维护的建筑材料。</w:t>
      </w:r>
      <w:bookmarkEnd w:id="29"/>
    </w:p>
    <w:p w14:paraId="2862E2F0" w14:textId="77777777" w:rsidR="00D65E3F" w:rsidRPr="008E4F33" w:rsidRDefault="00D65E3F" w:rsidP="00D65E3F">
      <w:pPr>
        <w:spacing w:before="120" w:after="120" w:line="360" w:lineRule="auto"/>
        <w:jc w:val="left"/>
        <w:rPr>
          <w:b/>
          <w:bCs/>
          <w:szCs w:val="21"/>
        </w:rPr>
      </w:pPr>
      <w:r w:rsidRPr="008E4F33">
        <w:rPr>
          <w:b/>
          <w:bCs/>
          <w:szCs w:val="21"/>
        </w:rPr>
        <w:t>1</w:t>
      </w:r>
      <w:r w:rsidRPr="008E4F33">
        <w:rPr>
          <w:rFonts w:hint="eastAsia"/>
          <w:b/>
          <w:bCs/>
          <w:szCs w:val="21"/>
        </w:rPr>
        <w:t>）达标自评：</w:t>
      </w:r>
    </w:p>
    <w:p w14:paraId="74A8EB06" w14:textId="1A1329E7"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5A7855BD" w14:textId="77777777" w:rsidR="00DF4278" w:rsidRPr="008E4F33" w:rsidRDefault="00DF4278" w:rsidP="00DF4278">
      <w:pPr>
        <w:rPr>
          <w:b/>
          <w:bCs/>
          <w:szCs w:val="21"/>
        </w:rPr>
      </w:pPr>
      <w:r w:rsidRPr="008E4F33">
        <w:rPr>
          <w:rFonts w:hint="eastAsia"/>
          <w:b/>
          <w:bCs/>
          <w:szCs w:val="21"/>
        </w:rPr>
        <w:t>【适用范围】</w:t>
      </w:r>
    </w:p>
    <w:p w14:paraId="37F4692C" w14:textId="77777777" w:rsidR="001F54F3" w:rsidRPr="008E4F33" w:rsidRDefault="001F54F3" w:rsidP="001F54F3">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不参评</w:t>
      </w:r>
      <w:r w:rsidRPr="008E4F33">
        <w:rPr>
          <w:rFonts w:hint="eastAsia"/>
          <w:bCs/>
          <w:szCs w:val="21"/>
        </w:rPr>
        <w:t>。</w:t>
      </w:r>
    </w:p>
    <w:p w14:paraId="367394A7" w14:textId="77777777" w:rsidR="001F54F3" w:rsidRPr="008E4F33" w:rsidRDefault="001F54F3" w:rsidP="001F54F3">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B1A9214" w14:textId="77777777" w:rsidR="001F54F3" w:rsidRPr="008E4F33" w:rsidRDefault="001F54F3" w:rsidP="001F54F3">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6C9A585D" w14:textId="1628D808" w:rsidR="00DF4278" w:rsidRPr="008E4F33" w:rsidRDefault="00DF4278" w:rsidP="00DF4278">
      <w:pPr>
        <w:rPr>
          <w:bCs/>
          <w:szCs w:val="21"/>
        </w:rPr>
      </w:pPr>
    </w:p>
    <w:p w14:paraId="783CD434" w14:textId="77777777" w:rsidR="00DF4278" w:rsidRPr="008E4F33" w:rsidRDefault="00DF4278" w:rsidP="00DF4278">
      <w:pPr>
        <w:rPr>
          <w:b/>
          <w:bCs/>
          <w:szCs w:val="21"/>
        </w:rPr>
      </w:pPr>
    </w:p>
    <w:p w14:paraId="50A5C8CC" w14:textId="77777777" w:rsidR="00DF4278" w:rsidRPr="008E4F33" w:rsidRDefault="00DF4278" w:rsidP="00DF4278">
      <w:pPr>
        <w:rPr>
          <w:b/>
        </w:rPr>
      </w:pPr>
      <w:r w:rsidRPr="008E4F33">
        <w:rPr>
          <w:rFonts w:hint="eastAsia"/>
          <w:b/>
        </w:rPr>
        <w:t>2</w:t>
      </w:r>
      <w:r w:rsidRPr="008E4F33">
        <w:rPr>
          <w:rFonts w:hint="eastAsia"/>
          <w:b/>
        </w:rPr>
        <w:t>）评价要点：</w:t>
      </w:r>
    </w:p>
    <w:p w14:paraId="03152855" w14:textId="5914ACAC" w:rsidR="00DF4278" w:rsidRPr="008E4F33" w:rsidRDefault="001F54F3" w:rsidP="00DF4278">
      <w:pPr>
        <w:rPr>
          <w:bCs/>
          <w:szCs w:val="21"/>
        </w:rPr>
      </w:pPr>
      <w:r w:rsidRPr="008E4F33">
        <w:rPr>
          <w:rFonts w:hint="eastAsia"/>
          <w:bCs/>
          <w:szCs w:val="21"/>
        </w:rPr>
        <w:t>对车库室内所采用耐久性好、易维护的装饰装修材料应提供相关材料证明所采用材料的耐久性。</w:t>
      </w:r>
      <w:r w:rsidR="00DF4278" w:rsidRPr="008E4F33">
        <w:rPr>
          <w:rFonts w:hint="eastAsia"/>
          <w:bCs/>
          <w:szCs w:val="21"/>
        </w:rPr>
        <w:t xml:space="preserve">    </w:t>
      </w:r>
      <w:r w:rsidR="00DF4278" w:rsidRPr="008E4F33">
        <w:rPr>
          <w:rFonts w:hint="eastAsia"/>
          <w:bCs/>
          <w:szCs w:val="21"/>
        </w:rPr>
        <w:t>□是、□否</w:t>
      </w:r>
    </w:p>
    <w:p w14:paraId="5DB8FFC5" w14:textId="77777777" w:rsidR="00DF4278" w:rsidRPr="008E4F33" w:rsidRDefault="00DF4278" w:rsidP="00DF4278">
      <w:pPr>
        <w:rPr>
          <w:b/>
          <w:bCs/>
          <w:szCs w:val="21"/>
        </w:rPr>
      </w:pPr>
    </w:p>
    <w:p w14:paraId="1D391FEF" w14:textId="514C74EA"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简要说明所采取的具体措施。</w:t>
      </w:r>
    </w:p>
    <w:tbl>
      <w:tblPr>
        <w:tblStyle w:val="a5"/>
        <w:tblW w:w="0" w:type="auto"/>
        <w:tblLook w:val="04A0" w:firstRow="1" w:lastRow="0" w:firstColumn="1" w:lastColumn="0" w:noHBand="0" w:noVBand="1"/>
      </w:tblPr>
      <w:tblGrid>
        <w:gridCol w:w="8296"/>
      </w:tblGrid>
      <w:tr w:rsidR="006C06DE" w:rsidRPr="008E4F33" w14:paraId="05FA7F61" w14:textId="77777777" w:rsidTr="00CC6DBD">
        <w:trPr>
          <w:trHeight w:val="559"/>
        </w:trPr>
        <w:tc>
          <w:tcPr>
            <w:tcW w:w="8296" w:type="dxa"/>
          </w:tcPr>
          <w:p w14:paraId="02153BCC" w14:textId="77777777" w:rsidR="006C06DE" w:rsidRPr="008E4F33" w:rsidRDefault="006C06DE" w:rsidP="00CC6DBD">
            <w:pPr>
              <w:rPr>
                <w:rFonts w:ascii="宋体" w:hAnsi="宋体" w:cs="宋体"/>
                <w:szCs w:val="21"/>
              </w:rPr>
            </w:pPr>
          </w:p>
          <w:p w14:paraId="03A3BC9B" w14:textId="77777777" w:rsidR="006C06DE" w:rsidRPr="008E4F33" w:rsidRDefault="006C06DE" w:rsidP="00CC6DBD">
            <w:pPr>
              <w:rPr>
                <w:rFonts w:ascii="宋体" w:hAnsi="宋体" w:cs="宋体"/>
                <w:szCs w:val="21"/>
              </w:rPr>
            </w:pPr>
          </w:p>
          <w:p w14:paraId="3B874254" w14:textId="77777777" w:rsidR="006C06DE" w:rsidRPr="008E4F33" w:rsidRDefault="006C06DE" w:rsidP="00CC6DBD">
            <w:pPr>
              <w:rPr>
                <w:rFonts w:ascii="宋体" w:hAnsi="宋体" w:cs="宋体"/>
                <w:szCs w:val="21"/>
              </w:rPr>
            </w:pPr>
          </w:p>
          <w:p w14:paraId="4F086DF1" w14:textId="77777777" w:rsidR="006C06DE" w:rsidRPr="008E4F33" w:rsidRDefault="006C06DE" w:rsidP="00CC6DBD">
            <w:pPr>
              <w:rPr>
                <w:rFonts w:ascii="宋体" w:hAnsi="宋体" w:cs="宋体"/>
                <w:szCs w:val="21"/>
              </w:rPr>
            </w:pPr>
          </w:p>
          <w:p w14:paraId="116E9484" w14:textId="77777777" w:rsidR="006C06DE" w:rsidRPr="008E4F33" w:rsidRDefault="006C06DE" w:rsidP="00CC6DBD">
            <w:pPr>
              <w:rPr>
                <w:rFonts w:ascii="宋体" w:hAnsi="宋体" w:cs="宋体"/>
                <w:szCs w:val="21"/>
              </w:rPr>
            </w:pPr>
          </w:p>
          <w:p w14:paraId="5A4436E3" w14:textId="77777777" w:rsidR="006C06DE" w:rsidRPr="008E4F33" w:rsidRDefault="006C06DE" w:rsidP="00CC6DBD">
            <w:pPr>
              <w:rPr>
                <w:rFonts w:ascii="宋体" w:hAnsi="宋体" w:cs="宋体"/>
                <w:szCs w:val="21"/>
              </w:rPr>
            </w:pPr>
          </w:p>
        </w:tc>
      </w:tr>
    </w:tbl>
    <w:p w14:paraId="75F568B4" w14:textId="77777777" w:rsidR="006C06DE" w:rsidRPr="008E4F33" w:rsidRDefault="006C06DE" w:rsidP="006C06DE">
      <w:pPr>
        <w:rPr>
          <w:rFonts w:ascii="宋体" w:hAnsi="宋体" w:cs="宋体"/>
          <w:szCs w:val="21"/>
        </w:rPr>
      </w:pPr>
    </w:p>
    <w:p w14:paraId="62BEB1A2"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48B17196"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0206EBEE" w14:textId="77777777" w:rsidTr="00CC6DBD">
        <w:trPr>
          <w:trHeight w:val="623"/>
        </w:trPr>
        <w:tc>
          <w:tcPr>
            <w:tcW w:w="8296" w:type="dxa"/>
          </w:tcPr>
          <w:p w14:paraId="5A5F6A3F" w14:textId="77777777" w:rsidR="006C06DE" w:rsidRPr="008E4F33" w:rsidRDefault="006C06DE" w:rsidP="00CC6DBD">
            <w:pPr>
              <w:widowControl/>
              <w:jc w:val="left"/>
              <w:rPr>
                <w:b/>
                <w:szCs w:val="21"/>
              </w:rPr>
            </w:pPr>
          </w:p>
          <w:p w14:paraId="197BDC2A" w14:textId="77777777" w:rsidR="006C06DE" w:rsidRPr="008E4F33" w:rsidRDefault="006C06DE" w:rsidP="00CC6DBD">
            <w:pPr>
              <w:widowControl/>
              <w:jc w:val="left"/>
              <w:rPr>
                <w:b/>
                <w:szCs w:val="21"/>
              </w:rPr>
            </w:pPr>
          </w:p>
          <w:p w14:paraId="3FB9F29A" w14:textId="77777777" w:rsidR="006C06DE" w:rsidRPr="008E4F33" w:rsidRDefault="006C06DE" w:rsidP="00CC6DBD">
            <w:pPr>
              <w:widowControl/>
              <w:jc w:val="left"/>
              <w:rPr>
                <w:b/>
                <w:szCs w:val="21"/>
              </w:rPr>
            </w:pPr>
          </w:p>
          <w:p w14:paraId="5B9CD263" w14:textId="77777777" w:rsidR="006C06DE" w:rsidRPr="008E4F33" w:rsidRDefault="006C06DE" w:rsidP="00CC6DBD">
            <w:pPr>
              <w:widowControl/>
              <w:jc w:val="left"/>
              <w:rPr>
                <w:b/>
                <w:szCs w:val="21"/>
              </w:rPr>
            </w:pPr>
          </w:p>
          <w:p w14:paraId="2A401501" w14:textId="77777777" w:rsidR="006C06DE" w:rsidRPr="008E4F33" w:rsidRDefault="006C06DE" w:rsidP="00CC6DBD">
            <w:pPr>
              <w:widowControl/>
              <w:jc w:val="left"/>
              <w:rPr>
                <w:b/>
                <w:szCs w:val="21"/>
              </w:rPr>
            </w:pPr>
          </w:p>
          <w:p w14:paraId="7772968F" w14:textId="77777777" w:rsidR="006C06DE" w:rsidRPr="008E4F33" w:rsidRDefault="006C06DE" w:rsidP="00CC6DBD">
            <w:pPr>
              <w:widowControl/>
              <w:jc w:val="left"/>
              <w:rPr>
                <w:b/>
                <w:szCs w:val="21"/>
              </w:rPr>
            </w:pPr>
          </w:p>
        </w:tc>
      </w:tr>
    </w:tbl>
    <w:p w14:paraId="607BEAEF" w14:textId="77777777" w:rsidR="00DF4278" w:rsidRPr="008E4F33" w:rsidRDefault="00DF4278" w:rsidP="00DF4278">
      <w:pPr>
        <w:widowControl/>
        <w:jc w:val="left"/>
        <w:rPr>
          <w:b/>
          <w:szCs w:val="21"/>
        </w:rPr>
      </w:pPr>
    </w:p>
    <w:p w14:paraId="59DC50AE" w14:textId="77777777" w:rsidR="00D65E3F" w:rsidRPr="008E4F33" w:rsidRDefault="00D65E3F" w:rsidP="00D65E3F">
      <w:pPr>
        <w:widowControl/>
        <w:jc w:val="left"/>
        <w:rPr>
          <w:b/>
          <w:szCs w:val="21"/>
        </w:rPr>
      </w:pPr>
    </w:p>
    <w:p w14:paraId="4C46D849" w14:textId="77777777" w:rsidR="00744358" w:rsidRPr="008E4F33" w:rsidRDefault="00744358" w:rsidP="00744358">
      <w:pPr>
        <w:widowControl/>
        <w:jc w:val="left"/>
        <w:rPr>
          <w:b/>
          <w:szCs w:val="21"/>
        </w:rPr>
      </w:pPr>
    </w:p>
    <w:p w14:paraId="54E454B7" w14:textId="77777777" w:rsidR="00744358" w:rsidRPr="008E4F33" w:rsidRDefault="00744358" w:rsidP="00744358">
      <w:pPr>
        <w:widowControl/>
        <w:jc w:val="left"/>
        <w:rPr>
          <w:b/>
          <w:szCs w:val="21"/>
        </w:rPr>
      </w:pPr>
    </w:p>
    <w:p w14:paraId="5692D568" w14:textId="77777777" w:rsidR="00744358" w:rsidRPr="008E4F33" w:rsidRDefault="00744358" w:rsidP="00744358">
      <w:pPr>
        <w:widowControl/>
        <w:jc w:val="left"/>
        <w:rPr>
          <w:b/>
          <w:szCs w:val="21"/>
        </w:rPr>
      </w:pPr>
    </w:p>
    <w:p w14:paraId="5A11EA52" w14:textId="77777777" w:rsidR="00744358" w:rsidRPr="008E4F33" w:rsidRDefault="00744358" w:rsidP="00744358">
      <w:pPr>
        <w:widowControl/>
        <w:jc w:val="left"/>
        <w:rPr>
          <w:b/>
          <w:szCs w:val="21"/>
        </w:rPr>
      </w:pPr>
    </w:p>
    <w:p w14:paraId="7C572912" w14:textId="77777777" w:rsidR="00744358" w:rsidRPr="008E4F33" w:rsidRDefault="00744358" w:rsidP="00744358">
      <w:pPr>
        <w:widowControl/>
        <w:jc w:val="left"/>
        <w:rPr>
          <w:b/>
          <w:szCs w:val="21"/>
        </w:rPr>
      </w:pPr>
    </w:p>
    <w:p w14:paraId="36CF9D36" w14:textId="77777777" w:rsidR="00744358" w:rsidRPr="008E4F33" w:rsidRDefault="00744358" w:rsidP="00744358">
      <w:pPr>
        <w:widowControl/>
        <w:jc w:val="left"/>
        <w:rPr>
          <w:b/>
          <w:szCs w:val="21"/>
        </w:rPr>
      </w:pPr>
    </w:p>
    <w:p w14:paraId="55CEFC41" w14:textId="77777777" w:rsidR="00744358" w:rsidRPr="008E4F33" w:rsidRDefault="00744358" w:rsidP="00744358">
      <w:pPr>
        <w:widowControl/>
        <w:jc w:val="left"/>
        <w:rPr>
          <w:b/>
          <w:szCs w:val="21"/>
        </w:rPr>
      </w:pPr>
    </w:p>
    <w:p w14:paraId="707A0CC0" w14:textId="77777777" w:rsidR="00744358" w:rsidRPr="008E4F33" w:rsidRDefault="00744358" w:rsidP="00744358">
      <w:pPr>
        <w:widowControl/>
        <w:jc w:val="left"/>
        <w:rPr>
          <w:b/>
          <w:szCs w:val="21"/>
        </w:rPr>
      </w:pPr>
    </w:p>
    <w:p w14:paraId="390B073C" w14:textId="77777777" w:rsidR="00744358" w:rsidRPr="008E4F33" w:rsidRDefault="00744358" w:rsidP="00744358">
      <w:pPr>
        <w:widowControl/>
        <w:jc w:val="left"/>
        <w:rPr>
          <w:b/>
          <w:szCs w:val="21"/>
        </w:rPr>
      </w:pPr>
    </w:p>
    <w:p w14:paraId="567D9D10" w14:textId="77777777" w:rsidR="006C06DE" w:rsidRPr="008E4F33" w:rsidRDefault="006C06DE" w:rsidP="00744358">
      <w:pPr>
        <w:widowControl/>
        <w:jc w:val="left"/>
        <w:rPr>
          <w:b/>
          <w:szCs w:val="21"/>
        </w:rPr>
      </w:pPr>
    </w:p>
    <w:p w14:paraId="7871B530" w14:textId="42B53321" w:rsidR="00D65E3F" w:rsidRPr="008E4F33" w:rsidRDefault="00D65E3F" w:rsidP="00D65E3F">
      <w:pPr>
        <w:pStyle w:val="2"/>
        <w:rPr>
          <w:rStyle w:val="2Char"/>
          <w:rFonts w:asciiTheme="minorHAnsi" w:eastAsiaTheme="minorEastAsia" w:hAnsiTheme="minorHAnsi" w:cs="宋体"/>
          <w:b/>
          <w:bCs/>
          <w:kern w:val="2"/>
          <w:sz w:val="21"/>
          <w:szCs w:val="21"/>
          <w:lang w:val="en-US" w:eastAsia="zh-CN"/>
        </w:rPr>
      </w:pPr>
      <w:bookmarkStart w:id="30" w:name="_Toc474943044"/>
      <w:r w:rsidRPr="008E4F33">
        <w:rPr>
          <w:rStyle w:val="2Char"/>
          <w:b/>
        </w:rPr>
        <w:t>4.1</w:t>
      </w:r>
      <w:r w:rsidRPr="008E4F33">
        <w:rPr>
          <w:rFonts w:hint="eastAsia"/>
        </w:rPr>
        <w:t>在具备应用条件时，合理采用高窗、自然采光井、光导系统等措施，改善车库的自然采光效果，对于满足自然采光的区域，实现60%以上面积的平均采光系数≥0.5%；地下空间平均采光系数≥0.5%的面积与首层地下室面积的比例大于5%</w:t>
      </w:r>
      <w:r w:rsidR="009E3424" w:rsidRPr="008E4F33">
        <w:rPr>
          <w:rFonts w:hint="eastAsia"/>
        </w:rPr>
        <w:t>。</w:t>
      </w:r>
      <w:bookmarkEnd w:id="30"/>
    </w:p>
    <w:p w14:paraId="608F90CC" w14:textId="77777777" w:rsidR="00D65E3F" w:rsidRPr="008E4F33" w:rsidRDefault="00D65E3F" w:rsidP="00D65E3F">
      <w:pPr>
        <w:spacing w:before="120" w:after="120" w:line="360" w:lineRule="auto"/>
        <w:jc w:val="left"/>
        <w:rPr>
          <w:b/>
          <w:bCs/>
          <w:szCs w:val="21"/>
        </w:rPr>
      </w:pPr>
      <w:r w:rsidRPr="008E4F33">
        <w:rPr>
          <w:b/>
          <w:bCs/>
          <w:szCs w:val="21"/>
        </w:rPr>
        <w:t>1</w:t>
      </w:r>
      <w:r w:rsidRPr="008E4F33">
        <w:rPr>
          <w:rFonts w:hint="eastAsia"/>
          <w:b/>
          <w:bCs/>
          <w:szCs w:val="21"/>
        </w:rPr>
        <w:t>）达标自评：</w:t>
      </w:r>
    </w:p>
    <w:p w14:paraId="7EB2C024" w14:textId="3A5167F2"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0CF0CB9D" w14:textId="77777777" w:rsidR="00DF4278" w:rsidRPr="008E4F33" w:rsidRDefault="00DF4278" w:rsidP="00DF4278">
      <w:pPr>
        <w:rPr>
          <w:b/>
          <w:bCs/>
          <w:szCs w:val="21"/>
        </w:rPr>
      </w:pPr>
      <w:r w:rsidRPr="008E4F33">
        <w:rPr>
          <w:rFonts w:hint="eastAsia"/>
          <w:b/>
          <w:bCs/>
          <w:szCs w:val="21"/>
        </w:rPr>
        <w:t>【适用范围】</w:t>
      </w:r>
    </w:p>
    <w:p w14:paraId="0CBFF206"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AB47532"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800CEAA"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2051EE3" w14:textId="77777777" w:rsidR="00DF4278" w:rsidRPr="008E4F33" w:rsidRDefault="00DF4278" w:rsidP="00DF4278">
      <w:pPr>
        <w:rPr>
          <w:b/>
          <w:bCs/>
          <w:szCs w:val="21"/>
        </w:rPr>
      </w:pPr>
    </w:p>
    <w:p w14:paraId="697E96BF" w14:textId="77777777" w:rsidR="00DF4278" w:rsidRPr="008E4F33" w:rsidRDefault="00DF4278" w:rsidP="00DF4278">
      <w:pPr>
        <w:rPr>
          <w:b/>
        </w:rPr>
      </w:pPr>
      <w:r w:rsidRPr="008E4F33">
        <w:rPr>
          <w:rFonts w:hint="eastAsia"/>
          <w:b/>
        </w:rPr>
        <w:t>2</w:t>
      </w:r>
      <w:r w:rsidRPr="008E4F33">
        <w:rPr>
          <w:rFonts w:hint="eastAsia"/>
          <w:b/>
        </w:rPr>
        <w:t>）评价要点：</w:t>
      </w:r>
    </w:p>
    <w:p w14:paraId="386A04A4" w14:textId="734B9A0F" w:rsidR="00DF4278" w:rsidRPr="008E4F33" w:rsidRDefault="009E3424" w:rsidP="00DF4278">
      <w:pPr>
        <w:rPr>
          <w:bCs/>
          <w:szCs w:val="21"/>
        </w:rPr>
      </w:pPr>
      <w:r w:rsidRPr="008E4F33">
        <w:rPr>
          <w:rFonts w:hint="eastAsia"/>
        </w:rPr>
        <w:t>在具备应用条件时，合理采用高窗、自然采光井、光导系统等措施，改善车库的自然采光效果，对于满足自然采光的区域，实现</w:t>
      </w:r>
      <w:r w:rsidRPr="008E4F33">
        <w:rPr>
          <w:rFonts w:hint="eastAsia"/>
        </w:rPr>
        <w:t>60%</w:t>
      </w:r>
      <w:r w:rsidRPr="008E4F33">
        <w:rPr>
          <w:rFonts w:hint="eastAsia"/>
        </w:rPr>
        <w:t>以上面积的平均采光系数≥</w:t>
      </w:r>
      <w:r w:rsidRPr="008E4F33">
        <w:rPr>
          <w:rFonts w:hint="eastAsia"/>
        </w:rPr>
        <w:t>0.5%</w:t>
      </w:r>
      <w:r w:rsidRPr="008E4F33">
        <w:rPr>
          <w:rFonts w:hint="eastAsia"/>
        </w:rPr>
        <w:t>；地下空间平均采光系数≥</w:t>
      </w:r>
      <w:r w:rsidRPr="008E4F33">
        <w:rPr>
          <w:rFonts w:hint="eastAsia"/>
        </w:rPr>
        <w:t>0.5%</w:t>
      </w:r>
      <w:r w:rsidRPr="008E4F33">
        <w:rPr>
          <w:rFonts w:hint="eastAsia"/>
        </w:rPr>
        <w:t>的面积与首层地下室面积的比例大于</w:t>
      </w:r>
      <w:r w:rsidRPr="008E4F33">
        <w:rPr>
          <w:rFonts w:hint="eastAsia"/>
        </w:rPr>
        <w:t>5%</w:t>
      </w:r>
      <w:r w:rsidRPr="008E4F33">
        <w:rPr>
          <w:rFonts w:hint="eastAsia"/>
        </w:rPr>
        <w:t>；</w:t>
      </w:r>
      <w:r w:rsidR="00DF4278" w:rsidRPr="008E4F33">
        <w:rPr>
          <w:rFonts w:hint="eastAsia"/>
          <w:bCs/>
          <w:szCs w:val="21"/>
        </w:rPr>
        <w:t xml:space="preserve">    </w:t>
      </w:r>
      <w:r w:rsidR="00DF4278" w:rsidRPr="008E4F33">
        <w:rPr>
          <w:rFonts w:hint="eastAsia"/>
          <w:bCs/>
          <w:szCs w:val="21"/>
        </w:rPr>
        <w:t>□是、□否</w:t>
      </w:r>
    </w:p>
    <w:p w14:paraId="5640C697" w14:textId="77777777" w:rsidR="00DF4278" w:rsidRPr="008E4F33" w:rsidRDefault="00DF4278" w:rsidP="00DF4278">
      <w:pPr>
        <w:rPr>
          <w:b/>
          <w:bCs/>
          <w:szCs w:val="21"/>
        </w:rPr>
      </w:pPr>
    </w:p>
    <w:p w14:paraId="0E0F85D8" w14:textId="7D2E2552"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0B94D51F" w14:textId="77777777" w:rsidTr="00CC6DBD">
        <w:trPr>
          <w:trHeight w:val="559"/>
        </w:trPr>
        <w:tc>
          <w:tcPr>
            <w:tcW w:w="8296" w:type="dxa"/>
          </w:tcPr>
          <w:p w14:paraId="5E95C63A" w14:textId="77777777" w:rsidR="006C06DE" w:rsidRPr="008E4F33" w:rsidRDefault="006C06DE" w:rsidP="00CC6DBD">
            <w:pPr>
              <w:rPr>
                <w:rFonts w:ascii="宋体" w:hAnsi="宋体" w:cs="宋体"/>
                <w:szCs w:val="21"/>
              </w:rPr>
            </w:pPr>
          </w:p>
          <w:p w14:paraId="32E284D4" w14:textId="77777777" w:rsidR="006C06DE" w:rsidRPr="008E4F33" w:rsidRDefault="006C06DE" w:rsidP="00CC6DBD">
            <w:pPr>
              <w:rPr>
                <w:rFonts w:ascii="宋体" w:hAnsi="宋体" w:cs="宋体"/>
                <w:szCs w:val="21"/>
              </w:rPr>
            </w:pPr>
          </w:p>
          <w:p w14:paraId="370E76C2" w14:textId="77777777" w:rsidR="006C06DE" w:rsidRPr="008E4F33" w:rsidRDefault="006C06DE" w:rsidP="00CC6DBD">
            <w:pPr>
              <w:rPr>
                <w:rFonts w:ascii="宋体" w:hAnsi="宋体" w:cs="宋体"/>
                <w:szCs w:val="21"/>
              </w:rPr>
            </w:pPr>
          </w:p>
          <w:p w14:paraId="40EEBDBA" w14:textId="77777777" w:rsidR="006C06DE" w:rsidRPr="008E4F33" w:rsidRDefault="006C06DE" w:rsidP="00CC6DBD">
            <w:pPr>
              <w:rPr>
                <w:rFonts w:ascii="宋体" w:hAnsi="宋体" w:cs="宋体"/>
                <w:szCs w:val="21"/>
              </w:rPr>
            </w:pPr>
          </w:p>
          <w:p w14:paraId="21F16CD4" w14:textId="77777777" w:rsidR="006C06DE" w:rsidRPr="008E4F33" w:rsidRDefault="006C06DE" w:rsidP="00CC6DBD">
            <w:pPr>
              <w:rPr>
                <w:rFonts w:ascii="宋体" w:hAnsi="宋体" w:cs="宋体"/>
                <w:szCs w:val="21"/>
              </w:rPr>
            </w:pPr>
          </w:p>
          <w:p w14:paraId="45E8B5D7" w14:textId="77777777" w:rsidR="006C06DE" w:rsidRPr="008E4F33" w:rsidRDefault="006C06DE" w:rsidP="00CC6DBD">
            <w:pPr>
              <w:rPr>
                <w:rFonts w:ascii="宋体" w:hAnsi="宋体" w:cs="宋体"/>
                <w:szCs w:val="21"/>
              </w:rPr>
            </w:pPr>
          </w:p>
        </w:tc>
      </w:tr>
    </w:tbl>
    <w:p w14:paraId="67C0BBD5" w14:textId="77777777" w:rsidR="006C06DE" w:rsidRPr="008E4F33" w:rsidRDefault="006C06DE" w:rsidP="006C06DE">
      <w:pPr>
        <w:rPr>
          <w:rFonts w:ascii="宋体" w:hAnsi="宋体" w:cs="宋体"/>
          <w:szCs w:val="21"/>
        </w:rPr>
      </w:pPr>
    </w:p>
    <w:p w14:paraId="67F2D5B5"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69FD8034"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0F6A9B47" w14:textId="77777777" w:rsidTr="00CC6DBD">
        <w:trPr>
          <w:trHeight w:val="623"/>
        </w:trPr>
        <w:tc>
          <w:tcPr>
            <w:tcW w:w="8296" w:type="dxa"/>
          </w:tcPr>
          <w:p w14:paraId="3D2C49F8" w14:textId="77777777" w:rsidR="006C06DE" w:rsidRPr="008E4F33" w:rsidRDefault="006C06DE" w:rsidP="00CC6DBD">
            <w:pPr>
              <w:widowControl/>
              <w:jc w:val="left"/>
              <w:rPr>
                <w:b/>
                <w:szCs w:val="21"/>
              </w:rPr>
            </w:pPr>
          </w:p>
          <w:p w14:paraId="671E8B54" w14:textId="77777777" w:rsidR="006C06DE" w:rsidRPr="008E4F33" w:rsidRDefault="006C06DE" w:rsidP="00CC6DBD">
            <w:pPr>
              <w:widowControl/>
              <w:jc w:val="left"/>
              <w:rPr>
                <w:b/>
                <w:szCs w:val="21"/>
              </w:rPr>
            </w:pPr>
          </w:p>
          <w:p w14:paraId="19D4065C" w14:textId="77777777" w:rsidR="006C06DE" w:rsidRPr="008E4F33" w:rsidRDefault="006C06DE" w:rsidP="00CC6DBD">
            <w:pPr>
              <w:widowControl/>
              <w:jc w:val="left"/>
              <w:rPr>
                <w:b/>
                <w:szCs w:val="21"/>
              </w:rPr>
            </w:pPr>
          </w:p>
          <w:p w14:paraId="7604C006" w14:textId="77777777" w:rsidR="006C06DE" w:rsidRPr="008E4F33" w:rsidRDefault="006C06DE" w:rsidP="00CC6DBD">
            <w:pPr>
              <w:widowControl/>
              <w:jc w:val="left"/>
              <w:rPr>
                <w:b/>
                <w:szCs w:val="21"/>
              </w:rPr>
            </w:pPr>
          </w:p>
          <w:p w14:paraId="2F47A6C2" w14:textId="77777777" w:rsidR="006C06DE" w:rsidRPr="008E4F33" w:rsidRDefault="006C06DE" w:rsidP="00CC6DBD">
            <w:pPr>
              <w:widowControl/>
              <w:jc w:val="left"/>
              <w:rPr>
                <w:b/>
                <w:szCs w:val="21"/>
              </w:rPr>
            </w:pPr>
          </w:p>
          <w:p w14:paraId="6AD52EA0" w14:textId="77777777" w:rsidR="006C06DE" w:rsidRPr="008E4F33" w:rsidRDefault="006C06DE" w:rsidP="00CC6DBD">
            <w:pPr>
              <w:widowControl/>
              <w:jc w:val="left"/>
              <w:rPr>
                <w:b/>
                <w:szCs w:val="21"/>
              </w:rPr>
            </w:pPr>
          </w:p>
        </w:tc>
      </w:tr>
    </w:tbl>
    <w:p w14:paraId="2D63659E" w14:textId="77777777" w:rsidR="00DF4278" w:rsidRPr="008E4F33" w:rsidRDefault="00DF4278" w:rsidP="00DF4278">
      <w:pPr>
        <w:widowControl/>
        <w:jc w:val="left"/>
        <w:rPr>
          <w:b/>
          <w:szCs w:val="21"/>
        </w:rPr>
      </w:pPr>
    </w:p>
    <w:p w14:paraId="40EA0F97" w14:textId="77777777" w:rsidR="00DF4278" w:rsidRPr="008E4F33" w:rsidRDefault="00DF4278" w:rsidP="00D65E3F">
      <w:pPr>
        <w:jc w:val="center"/>
        <w:rPr>
          <w:b/>
          <w:sz w:val="32"/>
          <w:szCs w:val="32"/>
        </w:rPr>
      </w:pPr>
    </w:p>
    <w:p w14:paraId="46FC7D42" w14:textId="77777777" w:rsidR="00744358" w:rsidRPr="008E4F33" w:rsidRDefault="00744358" w:rsidP="00744358">
      <w:pPr>
        <w:widowControl/>
        <w:jc w:val="left"/>
        <w:rPr>
          <w:b/>
          <w:szCs w:val="21"/>
        </w:rPr>
      </w:pPr>
    </w:p>
    <w:p w14:paraId="5F5E1787" w14:textId="77777777" w:rsidR="00744358" w:rsidRPr="008E4F33" w:rsidRDefault="00744358" w:rsidP="00744358">
      <w:pPr>
        <w:widowControl/>
        <w:jc w:val="left"/>
        <w:rPr>
          <w:b/>
          <w:szCs w:val="21"/>
        </w:rPr>
      </w:pPr>
    </w:p>
    <w:p w14:paraId="37B98BFB" w14:textId="77777777" w:rsidR="00744358" w:rsidRPr="008E4F33" w:rsidRDefault="00744358" w:rsidP="00744358">
      <w:pPr>
        <w:widowControl/>
        <w:jc w:val="left"/>
        <w:rPr>
          <w:b/>
          <w:szCs w:val="21"/>
        </w:rPr>
      </w:pPr>
    </w:p>
    <w:p w14:paraId="643BF246" w14:textId="77777777" w:rsidR="00744358" w:rsidRPr="008E4F33" w:rsidRDefault="00744358" w:rsidP="00744358">
      <w:pPr>
        <w:widowControl/>
        <w:jc w:val="left"/>
        <w:rPr>
          <w:b/>
          <w:szCs w:val="21"/>
        </w:rPr>
      </w:pPr>
    </w:p>
    <w:p w14:paraId="7044770D" w14:textId="77777777" w:rsidR="00744358" w:rsidRDefault="00744358" w:rsidP="00744358">
      <w:pPr>
        <w:widowControl/>
        <w:jc w:val="left"/>
        <w:rPr>
          <w:b/>
          <w:szCs w:val="21"/>
        </w:rPr>
      </w:pPr>
    </w:p>
    <w:p w14:paraId="57223B64" w14:textId="77777777" w:rsidR="008E4F33" w:rsidRPr="008E4F33" w:rsidRDefault="008E4F33" w:rsidP="00744358">
      <w:pPr>
        <w:widowControl/>
        <w:jc w:val="left"/>
        <w:rPr>
          <w:b/>
          <w:szCs w:val="21"/>
        </w:rPr>
      </w:pPr>
    </w:p>
    <w:p w14:paraId="634F0AD8" w14:textId="178D1565" w:rsidR="00D65E3F" w:rsidRPr="008E4F33" w:rsidRDefault="00D65E3F" w:rsidP="00D65E3F">
      <w:pPr>
        <w:pStyle w:val="2"/>
      </w:pPr>
      <w:bookmarkStart w:id="31" w:name="_Toc474943045"/>
      <w:r w:rsidRPr="008E4F33">
        <w:rPr>
          <w:rStyle w:val="2Char"/>
          <w:b/>
        </w:rPr>
        <w:t>4.2</w:t>
      </w:r>
      <w:r w:rsidRPr="008E4F33">
        <w:rPr>
          <w:rFonts w:hint="eastAsia"/>
        </w:rPr>
        <w:t>在具备应用条件时，车库应合理优化建筑空间、平面布局和构造设计，改善自然通风效果。在过渡季典型工况下，对于满足自然通风的区域，实现60%以上平均自然通风换气次数不小于2次/h</w:t>
      </w:r>
      <w:r w:rsidR="001F54F3" w:rsidRPr="008E4F33">
        <w:rPr>
          <w:rFonts w:hint="eastAsia"/>
        </w:rPr>
        <w:t>。</w:t>
      </w:r>
      <w:bookmarkEnd w:id="31"/>
    </w:p>
    <w:p w14:paraId="03A8B765" w14:textId="6A5FFA00" w:rsidR="00D65E3F" w:rsidRPr="008E4F33" w:rsidRDefault="00D65E3F" w:rsidP="00D65E3F">
      <w:pPr>
        <w:rPr>
          <w:b/>
          <w:bCs/>
          <w:szCs w:val="21"/>
        </w:rPr>
      </w:pPr>
      <w:r w:rsidRPr="008E4F33">
        <w:rPr>
          <w:b/>
          <w:bCs/>
          <w:szCs w:val="21"/>
        </w:rPr>
        <w:t>1</w:t>
      </w:r>
      <w:r w:rsidRPr="008E4F33">
        <w:rPr>
          <w:rFonts w:hint="eastAsia"/>
          <w:b/>
          <w:bCs/>
          <w:szCs w:val="21"/>
        </w:rPr>
        <w:t>）达标自评：</w:t>
      </w:r>
    </w:p>
    <w:p w14:paraId="7A903E82" w14:textId="00DFB5D3"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593E28BA" w14:textId="77777777" w:rsidR="00DF4278" w:rsidRPr="008E4F33" w:rsidRDefault="00DF4278" w:rsidP="00DF4278">
      <w:pPr>
        <w:rPr>
          <w:b/>
          <w:bCs/>
          <w:szCs w:val="21"/>
        </w:rPr>
      </w:pPr>
      <w:r w:rsidRPr="008E4F33">
        <w:rPr>
          <w:rFonts w:hint="eastAsia"/>
          <w:b/>
          <w:bCs/>
          <w:szCs w:val="21"/>
        </w:rPr>
        <w:t>【适用范围】</w:t>
      </w:r>
    </w:p>
    <w:p w14:paraId="40AD489A"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52C71E66"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BE622D2"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06D29E1F" w14:textId="77777777" w:rsidR="00DF4278" w:rsidRPr="008E4F33" w:rsidRDefault="00DF4278" w:rsidP="00DF4278">
      <w:pPr>
        <w:rPr>
          <w:b/>
          <w:bCs/>
          <w:szCs w:val="21"/>
        </w:rPr>
      </w:pPr>
    </w:p>
    <w:p w14:paraId="5908B7D8" w14:textId="77777777" w:rsidR="00DF4278" w:rsidRPr="008E4F33" w:rsidRDefault="00DF4278" w:rsidP="00DF4278">
      <w:pPr>
        <w:rPr>
          <w:b/>
        </w:rPr>
      </w:pPr>
      <w:r w:rsidRPr="008E4F33">
        <w:rPr>
          <w:rFonts w:hint="eastAsia"/>
          <w:b/>
        </w:rPr>
        <w:t>2</w:t>
      </w:r>
      <w:r w:rsidRPr="008E4F33">
        <w:rPr>
          <w:rFonts w:hint="eastAsia"/>
          <w:b/>
        </w:rPr>
        <w:t>）评价要点：</w:t>
      </w:r>
    </w:p>
    <w:p w14:paraId="3E81B63B" w14:textId="4FA3889D" w:rsidR="00DF4278" w:rsidRPr="008E4F33" w:rsidRDefault="001F54F3" w:rsidP="00DF4278">
      <w:pPr>
        <w:rPr>
          <w:bCs/>
          <w:szCs w:val="21"/>
        </w:rPr>
      </w:pPr>
      <w:r w:rsidRPr="008E4F33">
        <w:rPr>
          <w:rFonts w:hint="eastAsia"/>
        </w:rPr>
        <w:t>在具备应用条件时，车库应合理优化建筑空间、平面布局和构造设计，改善自然通风效果。在过渡季典型工况下，对于满足自然通风的区域，实现</w:t>
      </w:r>
      <w:r w:rsidRPr="008E4F33">
        <w:rPr>
          <w:rFonts w:hint="eastAsia"/>
        </w:rPr>
        <w:t>60%</w:t>
      </w:r>
      <w:r w:rsidRPr="008E4F33">
        <w:rPr>
          <w:rFonts w:hint="eastAsia"/>
        </w:rPr>
        <w:t>以上平均自然通风换气次数不小于</w:t>
      </w:r>
      <w:r w:rsidRPr="008E4F33">
        <w:rPr>
          <w:rFonts w:hint="eastAsia"/>
        </w:rPr>
        <w:t>2</w:t>
      </w:r>
      <w:r w:rsidRPr="008E4F33">
        <w:rPr>
          <w:rFonts w:hint="eastAsia"/>
        </w:rPr>
        <w:t>次</w:t>
      </w:r>
      <w:r w:rsidRPr="008E4F33">
        <w:rPr>
          <w:rFonts w:hint="eastAsia"/>
        </w:rPr>
        <w:t>/h</w:t>
      </w:r>
      <w:r w:rsidRPr="008E4F33">
        <w:rPr>
          <w:rFonts w:hint="eastAsia"/>
        </w:rPr>
        <w:t>。</w:t>
      </w:r>
      <w:r w:rsidR="00DF4278" w:rsidRPr="008E4F33">
        <w:rPr>
          <w:rFonts w:hint="eastAsia"/>
          <w:bCs/>
          <w:szCs w:val="21"/>
        </w:rPr>
        <w:t xml:space="preserve">    </w:t>
      </w:r>
      <w:r w:rsidR="00DF4278" w:rsidRPr="008E4F33">
        <w:rPr>
          <w:rFonts w:hint="eastAsia"/>
          <w:bCs/>
          <w:szCs w:val="21"/>
        </w:rPr>
        <w:t>□是、□否</w:t>
      </w:r>
    </w:p>
    <w:p w14:paraId="1138CA55" w14:textId="77777777" w:rsidR="00DF4278" w:rsidRPr="008E4F33" w:rsidRDefault="00DF4278" w:rsidP="00DF4278">
      <w:pPr>
        <w:rPr>
          <w:b/>
          <w:bCs/>
          <w:szCs w:val="21"/>
        </w:rPr>
      </w:pPr>
    </w:p>
    <w:p w14:paraId="4AB6CAA3" w14:textId="6E5AC5B4"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3C1D498C" w14:textId="77777777" w:rsidTr="00CC6DBD">
        <w:trPr>
          <w:trHeight w:val="559"/>
        </w:trPr>
        <w:tc>
          <w:tcPr>
            <w:tcW w:w="8296" w:type="dxa"/>
          </w:tcPr>
          <w:p w14:paraId="07D39CAF" w14:textId="77777777" w:rsidR="006C06DE" w:rsidRPr="008E4F33" w:rsidRDefault="006C06DE" w:rsidP="00CC6DBD">
            <w:pPr>
              <w:rPr>
                <w:rFonts w:ascii="宋体" w:hAnsi="宋体" w:cs="宋体"/>
                <w:szCs w:val="21"/>
              </w:rPr>
            </w:pPr>
          </w:p>
          <w:p w14:paraId="5C2E874A" w14:textId="77777777" w:rsidR="006C06DE" w:rsidRPr="008E4F33" w:rsidRDefault="006C06DE" w:rsidP="00CC6DBD">
            <w:pPr>
              <w:rPr>
                <w:rFonts w:ascii="宋体" w:hAnsi="宋体" w:cs="宋体"/>
                <w:szCs w:val="21"/>
              </w:rPr>
            </w:pPr>
          </w:p>
          <w:p w14:paraId="0009180D" w14:textId="77777777" w:rsidR="006C06DE" w:rsidRPr="008E4F33" w:rsidRDefault="006C06DE" w:rsidP="00CC6DBD">
            <w:pPr>
              <w:rPr>
                <w:rFonts w:ascii="宋体" w:hAnsi="宋体" w:cs="宋体"/>
                <w:szCs w:val="21"/>
              </w:rPr>
            </w:pPr>
          </w:p>
          <w:p w14:paraId="77EC48FE" w14:textId="77777777" w:rsidR="006C06DE" w:rsidRPr="008E4F33" w:rsidRDefault="006C06DE" w:rsidP="00CC6DBD">
            <w:pPr>
              <w:rPr>
                <w:rFonts w:ascii="宋体" w:hAnsi="宋体" w:cs="宋体"/>
                <w:szCs w:val="21"/>
              </w:rPr>
            </w:pPr>
          </w:p>
          <w:p w14:paraId="3EB920CD" w14:textId="77777777" w:rsidR="006C06DE" w:rsidRPr="008E4F33" w:rsidRDefault="006C06DE" w:rsidP="00CC6DBD">
            <w:pPr>
              <w:rPr>
                <w:rFonts w:ascii="宋体" w:hAnsi="宋体" w:cs="宋体"/>
                <w:szCs w:val="21"/>
              </w:rPr>
            </w:pPr>
          </w:p>
          <w:p w14:paraId="5F2C2892" w14:textId="77777777" w:rsidR="006C06DE" w:rsidRPr="008E4F33" w:rsidRDefault="006C06DE" w:rsidP="00CC6DBD">
            <w:pPr>
              <w:rPr>
                <w:rFonts w:ascii="宋体" w:hAnsi="宋体" w:cs="宋体"/>
                <w:szCs w:val="21"/>
              </w:rPr>
            </w:pPr>
          </w:p>
        </w:tc>
      </w:tr>
    </w:tbl>
    <w:p w14:paraId="4A9B57E6" w14:textId="77777777" w:rsidR="006C06DE" w:rsidRPr="008E4F33" w:rsidRDefault="006C06DE" w:rsidP="006C06DE">
      <w:pPr>
        <w:rPr>
          <w:rFonts w:ascii="宋体" w:hAnsi="宋体" w:cs="宋体"/>
          <w:szCs w:val="21"/>
        </w:rPr>
      </w:pPr>
    </w:p>
    <w:p w14:paraId="4487FCCE"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2FFA340B"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78913DAA" w14:textId="77777777" w:rsidTr="00CC6DBD">
        <w:trPr>
          <w:trHeight w:val="623"/>
        </w:trPr>
        <w:tc>
          <w:tcPr>
            <w:tcW w:w="8296" w:type="dxa"/>
          </w:tcPr>
          <w:p w14:paraId="2CAB4F3B" w14:textId="77777777" w:rsidR="006C06DE" w:rsidRPr="008E4F33" w:rsidRDefault="006C06DE" w:rsidP="00CC6DBD">
            <w:pPr>
              <w:widowControl/>
              <w:jc w:val="left"/>
              <w:rPr>
                <w:b/>
                <w:szCs w:val="21"/>
              </w:rPr>
            </w:pPr>
          </w:p>
          <w:p w14:paraId="430B5DFB" w14:textId="77777777" w:rsidR="006C06DE" w:rsidRPr="008E4F33" w:rsidRDefault="006C06DE" w:rsidP="00CC6DBD">
            <w:pPr>
              <w:widowControl/>
              <w:jc w:val="left"/>
              <w:rPr>
                <w:b/>
                <w:szCs w:val="21"/>
              </w:rPr>
            </w:pPr>
          </w:p>
          <w:p w14:paraId="26212DF8" w14:textId="77777777" w:rsidR="006C06DE" w:rsidRPr="008E4F33" w:rsidRDefault="006C06DE" w:rsidP="00CC6DBD">
            <w:pPr>
              <w:widowControl/>
              <w:jc w:val="left"/>
              <w:rPr>
                <w:b/>
                <w:szCs w:val="21"/>
              </w:rPr>
            </w:pPr>
          </w:p>
          <w:p w14:paraId="61ED3704" w14:textId="77777777" w:rsidR="006C06DE" w:rsidRPr="008E4F33" w:rsidRDefault="006C06DE" w:rsidP="00CC6DBD">
            <w:pPr>
              <w:widowControl/>
              <w:jc w:val="left"/>
              <w:rPr>
                <w:b/>
                <w:szCs w:val="21"/>
              </w:rPr>
            </w:pPr>
          </w:p>
          <w:p w14:paraId="64648FEF" w14:textId="77777777" w:rsidR="006C06DE" w:rsidRPr="008E4F33" w:rsidRDefault="006C06DE" w:rsidP="00CC6DBD">
            <w:pPr>
              <w:widowControl/>
              <w:jc w:val="left"/>
              <w:rPr>
                <w:b/>
                <w:szCs w:val="21"/>
              </w:rPr>
            </w:pPr>
          </w:p>
          <w:p w14:paraId="00F2AADB" w14:textId="77777777" w:rsidR="006C06DE" w:rsidRPr="008E4F33" w:rsidRDefault="006C06DE" w:rsidP="00CC6DBD">
            <w:pPr>
              <w:widowControl/>
              <w:jc w:val="left"/>
              <w:rPr>
                <w:b/>
                <w:szCs w:val="21"/>
              </w:rPr>
            </w:pPr>
          </w:p>
        </w:tc>
      </w:tr>
    </w:tbl>
    <w:p w14:paraId="05C4627B" w14:textId="77777777" w:rsidR="00DF4278" w:rsidRPr="008E4F33" w:rsidRDefault="00DF4278" w:rsidP="00DF4278">
      <w:pPr>
        <w:widowControl/>
        <w:jc w:val="left"/>
        <w:rPr>
          <w:b/>
          <w:szCs w:val="21"/>
        </w:rPr>
      </w:pPr>
    </w:p>
    <w:p w14:paraId="60F6E139" w14:textId="77777777" w:rsidR="00D65E3F" w:rsidRPr="008E4F33" w:rsidRDefault="00D65E3F" w:rsidP="00D65E3F">
      <w:pPr>
        <w:widowControl/>
        <w:jc w:val="left"/>
        <w:rPr>
          <w:b/>
          <w:szCs w:val="21"/>
        </w:rPr>
      </w:pPr>
    </w:p>
    <w:p w14:paraId="7DBD8556" w14:textId="77777777" w:rsidR="00744358" w:rsidRPr="008E4F33" w:rsidRDefault="00744358" w:rsidP="00744358">
      <w:pPr>
        <w:widowControl/>
        <w:jc w:val="left"/>
        <w:rPr>
          <w:b/>
          <w:szCs w:val="21"/>
        </w:rPr>
      </w:pPr>
    </w:p>
    <w:p w14:paraId="6AB13D49" w14:textId="77777777" w:rsidR="00744358" w:rsidRPr="008E4F33" w:rsidRDefault="00744358" w:rsidP="00744358">
      <w:pPr>
        <w:widowControl/>
        <w:jc w:val="left"/>
        <w:rPr>
          <w:b/>
          <w:szCs w:val="21"/>
        </w:rPr>
      </w:pPr>
    </w:p>
    <w:p w14:paraId="2C88FBE7" w14:textId="77777777" w:rsidR="00744358" w:rsidRPr="008E4F33" w:rsidRDefault="00744358" w:rsidP="00744358">
      <w:pPr>
        <w:widowControl/>
        <w:jc w:val="left"/>
        <w:rPr>
          <w:b/>
          <w:szCs w:val="21"/>
        </w:rPr>
      </w:pPr>
    </w:p>
    <w:p w14:paraId="1E34935A" w14:textId="77777777" w:rsidR="00744358" w:rsidRPr="008E4F33" w:rsidRDefault="00744358" w:rsidP="00744358">
      <w:pPr>
        <w:widowControl/>
        <w:jc w:val="left"/>
        <w:rPr>
          <w:b/>
          <w:szCs w:val="21"/>
        </w:rPr>
      </w:pPr>
    </w:p>
    <w:p w14:paraId="6205B3A4" w14:textId="77777777" w:rsidR="00744358" w:rsidRPr="008E4F33" w:rsidRDefault="00744358" w:rsidP="00744358">
      <w:pPr>
        <w:widowControl/>
        <w:jc w:val="left"/>
        <w:rPr>
          <w:b/>
          <w:szCs w:val="21"/>
        </w:rPr>
      </w:pPr>
    </w:p>
    <w:p w14:paraId="0FC99384" w14:textId="77777777" w:rsidR="00744358" w:rsidRPr="008E4F33" w:rsidRDefault="00744358" w:rsidP="00744358">
      <w:pPr>
        <w:widowControl/>
        <w:jc w:val="left"/>
        <w:rPr>
          <w:b/>
          <w:szCs w:val="21"/>
        </w:rPr>
      </w:pPr>
    </w:p>
    <w:p w14:paraId="432CE8DF" w14:textId="77777777" w:rsidR="00744358" w:rsidRPr="008E4F33" w:rsidRDefault="00744358" w:rsidP="00744358">
      <w:pPr>
        <w:widowControl/>
        <w:jc w:val="left"/>
        <w:rPr>
          <w:b/>
          <w:szCs w:val="21"/>
        </w:rPr>
      </w:pPr>
    </w:p>
    <w:p w14:paraId="1B408930" w14:textId="77777777" w:rsidR="00744358" w:rsidRPr="008E4F33" w:rsidRDefault="00744358" w:rsidP="00744358">
      <w:pPr>
        <w:widowControl/>
        <w:jc w:val="left"/>
        <w:rPr>
          <w:b/>
          <w:szCs w:val="21"/>
        </w:rPr>
      </w:pPr>
    </w:p>
    <w:p w14:paraId="58F71DD6" w14:textId="77777777" w:rsidR="00744358" w:rsidRPr="008E4F33" w:rsidRDefault="00744358" w:rsidP="00744358">
      <w:pPr>
        <w:widowControl/>
        <w:jc w:val="left"/>
        <w:rPr>
          <w:b/>
          <w:szCs w:val="21"/>
        </w:rPr>
      </w:pPr>
    </w:p>
    <w:p w14:paraId="5941E1CC" w14:textId="75C35BED" w:rsidR="00D65E3F" w:rsidRPr="008E4F33" w:rsidRDefault="00D65E3F" w:rsidP="00D65E3F">
      <w:pPr>
        <w:pStyle w:val="2"/>
      </w:pPr>
      <w:bookmarkStart w:id="32" w:name="_Toc474943046"/>
      <w:r w:rsidRPr="008E4F33">
        <w:rPr>
          <w:rStyle w:val="2Char"/>
          <w:b/>
        </w:rPr>
        <w:t>4.3</w:t>
      </w:r>
      <w:r w:rsidRPr="008E4F33">
        <w:rPr>
          <w:rFonts w:hint="eastAsia"/>
        </w:rPr>
        <w:t>地下空间设置与排风设备联动的一氧化碳浓度监控装置，实现通风系统与监控系统的实时动态调控，保证地下车库污染物浓度符合有关标准的规定。</w:t>
      </w:r>
      <w:bookmarkEnd w:id="32"/>
    </w:p>
    <w:p w14:paraId="4F80462B" w14:textId="77777777" w:rsidR="00D65E3F" w:rsidRPr="008E4F33" w:rsidRDefault="00D65E3F" w:rsidP="00D65E3F">
      <w:pPr>
        <w:rPr>
          <w:b/>
          <w:bCs/>
          <w:szCs w:val="21"/>
        </w:rPr>
      </w:pPr>
      <w:r w:rsidRPr="008E4F33">
        <w:rPr>
          <w:b/>
          <w:bCs/>
          <w:szCs w:val="21"/>
        </w:rPr>
        <w:t>1</w:t>
      </w:r>
      <w:r w:rsidRPr="008E4F33">
        <w:rPr>
          <w:rFonts w:hint="eastAsia"/>
          <w:b/>
          <w:bCs/>
          <w:szCs w:val="21"/>
        </w:rPr>
        <w:t>）达标自评：</w:t>
      </w:r>
    </w:p>
    <w:p w14:paraId="0710D184" w14:textId="6ED7C3EF" w:rsidR="00D65E3F" w:rsidRPr="008E4F33" w:rsidRDefault="00583AA7" w:rsidP="00D65E3F">
      <w:pPr>
        <w:rPr>
          <w:rFonts w:ascii="宋体" w:hAnsi="宋体" w:cs="宋体"/>
          <w:szCs w:val="21"/>
        </w:rPr>
      </w:pPr>
      <w:r w:rsidRPr="008E4F33">
        <w:rPr>
          <w:rFonts w:ascii="宋体" w:cs="宋体" w:hint="eastAsia"/>
          <w:szCs w:val="21"/>
        </w:rPr>
        <w:t>□满足、□不满足、□不参评</w:t>
      </w:r>
    </w:p>
    <w:p w14:paraId="5A02CE24" w14:textId="77777777" w:rsidR="00DF4278" w:rsidRPr="008E4F33" w:rsidRDefault="00DF4278" w:rsidP="00DF4278">
      <w:pPr>
        <w:rPr>
          <w:b/>
          <w:bCs/>
          <w:szCs w:val="21"/>
        </w:rPr>
      </w:pPr>
      <w:r w:rsidRPr="008E4F33">
        <w:rPr>
          <w:rFonts w:hint="eastAsia"/>
          <w:b/>
          <w:bCs/>
          <w:szCs w:val="21"/>
        </w:rPr>
        <w:t>【适用范围】</w:t>
      </w:r>
    </w:p>
    <w:p w14:paraId="38AB2387"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绿色建筑设计评价标识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187ED3D4"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绿色建筑竣工评价标识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54912110" w14:textId="77777777" w:rsidR="00DF4278" w:rsidRPr="008E4F33" w:rsidRDefault="00DF4278" w:rsidP="00DF4278">
      <w:pPr>
        <w:rPr>
          <w:bCs/>
          <w:szCs w:val="21"/>
        </w:rPr>
      </w:pPr>
      <w:r w:rsidRPr="008E4F33">
        <w:rPr>
          <w:rFonts w:hint="eastAsia"/>
          <w:bCs/>
          <w:szCs w:val="21"/>
        </w:rPr>
        <w:t>申报</w:t>
      </w:r>
      <w:r w:rsidRPr="008E4F33">
        <w:rPr>
          <w:bCs/>
          <w:szCs w:val="21"/>
        </w:rPr>
        <w:t xml:space="preserve"> “</w:t>
      </w:r>
      <w:r w:rsidRPr="008E4F33">
        <w:rPr>
          <w:rFonts w:hint="eastAsia"/>
          <w:bCs/>
          <w:szCs w:val="21"/>
        </w:rPr>
        <w:t>绿色建筑评价标识</w:t>
      </w:r>
      <w:r w:rsidRPr="008E4F33">
        <w:rPr>
          <w:bCs/>
          <w:szCs w:val="21"/>
        </w:rPr>
        <w:t>”</w:t>
      </w:r>
      <w:r w:rsidRPr="008E4F33">
        <w:rPr>
          <w:rFonts w:hint="eastAsia"/>
          <w:bCs/>
          <w:szCs w:val="21"/>
        </w:rPr>
        <w:t>的建筑此项</w:t>
      </w:r>
      <w:r w:rsidRPr="008E4F33">
        <w:rPr>
          <w:rFonts w:hint="eastAsia"/>
          <w:b/>
          <w:bCs/>
          <w:szCs w:val="21"/>
        </w:rPr>
        <w:t>参评</w:t>
      </w:r>
      <w:r w:rsidRPr="008E4F33">
        <w:rPr>
          <w:rFonts w:hint="eastAsia"/>
          <w:bCs/>
          <w:szCs w:val="21"/>
        </w:rPr>
        <w:t>。</w:t>
      </w:r>
    </w:p>
    <w:p w14:paraId="32B32B7D" w14:textId="77777777" w:rsidR="001F54F3" w:rsidRPr="008E4F33" w:rsidRDefault="001F54F3" w:rsidP="001F54F3">
      <w:pPr>
        <w:rPr>
          <w:bCs/>
          <w:szCs w:val="21"/>
        </w:rPr>
      </w:pPr>
      <w:r w:rsidRPr="008E4F33">
        <w:rPr>
          <w:rFonts w:hint="eastAsia"/>
          <w:bCs/>
          <w:szCs w:val="21"/>
        </w:rPr>
        <w:t>未</w:t>
      </w:r>
      <w:r w:rsidRPr="008E4F33">
        <w:rPr>
          <w:bCs/>
          <w:szCs w:val="21"/>
        </w:rPr>
        <w:t>设置</w:t>
      </w:r>
      <w:r w:rsidRPr="008E4F33">
        <w:rPr>
          <w:rFonts w:hint="eastAsia"/>
          <w:bCs/>
          <w:szCs w:val="21"/>
        </w:rPr>
        <w:t>设地下车库的</w:t>
      </w:r>
      <w:r w:rsidRPr="008E4F33">
        <w:rPr>
          <w:bCs/>
          <w:szCs w:val="21"/>
        </w:rPr>
        <w:t>建筑</w:t>
      </w:r>
      <w:r w:rsidRPr="008E4F33">
        <w:rPr>
          <w:b/>
          <w:bCs/>
          <w:szCs w:val="21"/>
        </w:rPr>
        <w:t>不参评</w:t>
      </w:r>
      <w:r w:rsidRPr="008E4F33">
        <w:rPr>
          <w:bCs/>
          <w:szCs w:val="21"/>
        </w:rPr>
        <w:t>。</w:t>
      </w:r>
    </w:p>
    <w:p w14:paraId="5EAE53BA" w14:textId="77777777" w:rsidR="00DF4278" w:rsidRPr="008E4F33" w:rsidRDefault="00DF4278" w:rsidP="00DF4278">
      <w:pPr>
        <w:rPr>
          <w:b/>
          <w:bCs/>
          <w:szCs w:val="21"/>
        </w:rPr>
      </w:pPr>
    </w:p>
    <w:p w14:paraId="60CEFC81" w14:textId="77777777" w:rsidR="00DF4278" w:rsidRPr="008E4F33" w:rsidRDefault="00DF4278" w:rsidP="00DF4278">
      <w:pPr>
        <w:rPr>
          <w:b/>
        </w:rPr>
      </w:pPr>
      <w:r w:rsidRPr="008E4F33">
        <w:rPr>
          <w:rFonts w:hint="eastAsia"/>
          <w:b/>
        </w:rPr>
        <w:t>2</w:t>
      </w:r>
      <w:r w:rsidRPr="008E4F33">
        <w:rPr>
          <w:rFonts w:hint="eastAsia"/>
          <w:b/>
        </w:rPr>
        <w:t>）评价要点：</w:t>
      </w:r>
    </w:p>
    <w:p w14:paraId="7FB9DD51" w14:textId="73442ECD" w:rsidR="00DF4278" w:rsidRPr="008E4F33" w:rsidRDefault="001F54F3" w:rsidP="00DF4278">
      <w:pPr>
        <w:rPr>
          <w:bCs/>
          <w:szCs w:val="21"/>
        </w:rPr>
      </w:pPr>
      <w:r w:rsidRPr="008E4F33">
        <w:rPr>
          <w:rFonts w:hint="eastAsia"/>
          <w:bCs/>
          <w:szCs w:val="21"/>
        </w:rPr>
        <w:t>本条所设定的量值可参考国家标准《工作场所有害因素职业接触限值</w:t>
      </w:r>
      <w:r w:rsidRPr="008E4F33">
        <w:rPr>
          <w:rFonts w:hint="eastAsia"/>
          <w:bCs/>
          <w:szCs w:val="21"/>
        </w:rPr>
        <w:t xml:space="preserve"> </w:t>
      </w:r>
      <w:r w:rsidRPr="008E4F33">
        <w:rPr>
          <w:rFonts w:hint="eastAsia"/>
          <w:bCs/>
          <w:szCs w:val="21"/>
        </w:rPr>
        <w:t>化学有害因素》</w:t>
      </w:r>
      <w:r w:rsidRPr="008E4F33">
        <w:rPr>
          <w:rFonts w:hint="eastAsia"/>
          <w:bCs/>
          <w:szCs w:val="21"/>
        </w:rPr>
        <w:t>GBZ2.1</w:t>
      </w:r>
      <w:r w:rsidRPr="008E4F33">
        <w:rPr>
          <w:rFonts w:hint="eastAsia"/>
          <w:bCs/>
          <w:szCs w:val="21"/>
        </w:rPr>
        <w:t>（一氧化碳的短时间接触容许浓度上限为</w:t>
      </w:r>
      <w:r w:rsidRPr="008E4F33">
        <w:rPr>
          <w:rFonts w:hint="eastAsia"/>
          <w:bCs/>
          <w:szCs w:val="21"/>
        </w:rPr>
        <w:t>30 mg/m</w:t>
      </w:r>
      <w:r w:rsidRPr="008E4F33">
        <w:rPr>
          <w:rFonts w:hint="eastAsia"/>
          <w:bCs/>
          <w:szCs w:val="21"/>
          <w:vertAlign w:val="superscript"/>
        </w:rPr>
        <w:t>3</w:t>
      </w:r>
      <w:r w:rsidRPr="008E4F33">
        <w:rPr>
          <w:rFonts w:hint="eastAsia"/>
          <w:bCs/>
          <w:szCs w:val="21"/>
        </w:rPr>
        <w:t>）等相关标准的规定。</w:t>
      </w:r>
      <w:r w:rsidR="00DF4278" w:rsidRPr="008E4F33">
        <w:rPr>
          <w:rFonts w:hint="eastAsia"/>
          <w:bCs/>
          <w:szCs w:val="21"/>
        </w:rPr>
        <w:t xml:space="preserve">    </w:t>
      </w:r>
      <w:r w:rsidR="00DF4278" w:rsidRPr="008E4F33">
        <w:rPr>
          <w:rFonts w:hint="eastAsia"/>
          <w:bCs/>
          <w:szCs w:val="21"/>
        </w:rPr>
        <w:t>□是、□否</w:t>
      </w:r>
    </w:p>
    <w:p w14:paraId="186C6151" w14:textId="77777777" w:rsidR="00DF4278" w:rsidRPr="008E4F33" w:rsidRDefault="00DF4278" w:rsidP="00DF4278">
      <w:pPr>
        <w:rPr>
          <w:b/>
          <w:bCs/>
          <w:szCs w:val="21"/>
        </w:rPr>
      </w:pPr>
    </w:p>
    <w:p w14:paraId="10DE21B1" w14:textId="2B5F819A" w:rsidR="00DF4278" w:rsidRPr="008E4F33" w:rsidRDefault="00DF4278" w:rsidP="00DF4278">
      <w:pPr>
        <w:rPr>
          <w:b/>
          <w:bCs/>
          <w:szCs w:val="21"/>
        </w:rPr>
      </w:pPr>
      <w:r w:rsidRPr="008E4F33">
        <w:rPr>
          <w:b/>
          <w:bCs/>
          <w:szCs w:val="21"/>
        </w:rPr>
        <w:t>3</w:t>
      </w:r>
      <w:r w:rsidRPr="008E4F33">
        <w:rPr>
          <w:rFonts w:hint="eastAsia"/>
          <w:b/>
          <w:bCs/>
          <w:szCs w:val="21"/>
        </w:rPr>
        <w:t>）</w:t>
      </w:r>
      <w:r w:rsidR="006C06DE" w:rsidRPr="008E4F33">
        <w:rPr>
          <w:rFonts w:hint="eastAsia"/>
          <w:b/>
          <w:bCs/>
          <w:szCs w:val="21"/>
        </w:rPr>
        <w:t>简要说明所采取</w:t>
      </w:r>
      <w:r w:rsidR="0076463A" w:rsidRPr="008E4F33">
        <w:rPr>
          <w:rFonts w:hint="eastAsia"/>
          <w:b/>
          <w:bCs/>
          <w:szCs w:val="21"/>
        </w:rPr>
        <w:t>的</w:t>
      </w:r>
      <w:r w:rsidR="006C06DE" w:rsidRPr="008E4F33">
        <w:rPr>
          <w:rFonts w:hint="eastAsia"/>
          <w:b/>
          <w:bCs/>
          <w:szCs w:val="21"/>
        </w:rPr>
        <w:t>具体措施。</w:t>
      </w:r>
    </w:p>
    <w:tbl>
      <w:tblPr>
        <w:tblStyle w:val="a5"/>
        <w:tblW w:w="0" w:type="auto"/>
        <w:tblLook w:val="04A0" w:firstRow="1" w:lastRow="0" w:firstColumn="1" w:lastColumn="0" w:noHBand="0" w:noVBand="1"/>
      </w:tblPr>
      <w:tblGrid>
        <w:gridCol w:w="8296"/>
      </w:tblGrid>
      <w:tr w:rsidR="006C06DE" w:rsidRPr="008E4F33" w14:paraId="3E2AB2A0" w14:textId="77777777" w:rsidTr="00CC6DBD">
        <w:trPr>
          <w:trHeight w:val="559"/>
        </w:trPr>
        <w:tc>
          <w:tcPr>
            <w:tcW w:w="8296" w:type="dxa"/>
          </w:tcPr>
          <w:p w14:paraId="76F7A61B" w14:textId="77777777" w:rsidR="006C06DE" w:rsidRPr="008E4F33" w:rsidRDefault="006C06DE" w:rsidP="00CC6DBD">
            <w:pPr>
              <w:rPr>
                <w:rFonts w:ascii="宋体" w:hAnsi="宋体" w:cs="宋体"/>
                <w:szCs w:val="21"/>
              </w:rPr>
            </w:pPr>
          </w:p>
          <w:p w14:paraId="15AC4F39" w14:textId="77777777" w:rsidR="006C06DE" w:rsidRPr="008E4F33" w:rsidRDefault="006C06DE" w:rsidP="00CC6DBD">
            <w:pPr>
              <w:rPr>
                <w:rFonts w:ascii="宋体" w:hAnsi="宋体" w:cs="宋体"/>
                <w:szCs w:val="21"/>
              </w:rPr>
            </w:pPr>
          </w:p>
          <w:p w14:paraId="0E680976" w14:textId="77777777" w:rsidR="006C06DE" w:rsidRPr="008E4F33" w:rsidRDefault="006C06DE" w:rsidP="00CC6DBD">
            <w:pPr>
              <w:rPr>
                <w:rFonts w:ascii="宋体" w:hAnsi="宋体" w:cs="宋体"/>
                <w:szCs w:val="21"/>
              </w:rPr>
            </w:pPr>
          </w:p>
          <w:p w14:paraId="483FBFD8" w14:textId="77777777" w:rsidR="006C06DE" w:rsidRPr="008E4F33" w:rsidRDefault="006C06DE" w:rsidP="00CC6DBD">
            <w:pPr>
              <w:rPr>
                <w:rFonts w:ascii="宋体" w:hAnsi="宋体" w:cs="宋体"/>
                <w:szCs w:val="21"/>
              </w:rPr>
            </w:pPr>
          </w:p>
          <w:p w14:paraId="50AFA25A" w14:textId="77777777" w:rsidR="006C06DE" w:rsidRPr="008E4F33" w:rsidRDefault="006C06DE" w:rsidP="00CC6DBD">
            <w:pPr>
              <w:rPr>
                <w:rFonts w:ascii="宋体" w:hAnsi="宋体" w:cs="宋体"/>
                <w:szCs w:val="21"/>
              </w:rPr>
            </w:pPr>
          </w:p>
          <w:p w14:paraId="7CF42B36" w14:textId="77777777" w:rsidR="006C06DE" w:rsidRPr="008E4F33" w:rsidRDefault="006C06DE" w:rsidP="00CC6DBD">
            <w:pPr>
              <w:rPr>
                <w:rFonts w:ascii="宋体" w:hAnsi="宋体" w:cs="宋体"/>
                <w:szCs w:val="21"/>
              </w:rPr>
            </w:pPr>
          </w:p>
        </w:tc>
      </w:tr>
    </w:tbl>
    <w:p w14:paraId="07136F48" w14:textId="77777777" w:rsidR="006C06DE" w:rsidRPr="008E4F33" w:rsidRDefault="006C06DE" w:rsidP="006C06DE">
      <w:pPr>
        <w:rPr>
          <w:rFonts w:ascii="宋体" w:hAnsi="宋体" w:cs="宋体"/>
          <w:szCs w:val="21"/>
        </w:rPr>
      </w:pPr>
    </w:p>
    <w:p w14:paraId="0FA0D7C1" w14:textId="77777777" w:rsidR="006C06DE" w:rsidRPr="008E4F33" w:rsidRDefault="006C06DE" w:rsidP="006C06DE">
      <w:pPr>
        <w:rPr>
          <w:b/>
          <w:bCs/>
          <w:szCs w:val="21"/>
        </w:rPr>
      </w:pPr>
      <w:r w:rsidRPr="008E4F33">
        <w:rPr>
          <w:b/>
          <w:bCs/>
          <w:szCs w:val="21"/>
        </w:rPr>
        <w:t>4</w:t>
      </w:r>
      <w:r w:rsidRPr="008E4F33">
        <w:rPr>
          <w:rFonts w:hint="eastAsia"/>
          <w:b/>
          <w:bCs/>
          <w:szCs w:val="21"/>
        </w:rPr>
        <w:t>）证明材料：</w:t>
      </w:r>
    </w:p>
    <w:p w14:paraId="2881BC3D" w14:textId="77777777" w:rsidR="006C06DE" w:rsidRPr="008E4F33" w:rsidRDefault="006C06DE" w:rsidP="006C06DE">
      <w:pPr>
        <w:rPr>
          <w:bCs/>
          <w:szCs w:val="21"/>
        </w:rPr>
      </w:pPr>
      <w:r w:rsidRPr="008E4F33">
        <w:rPr>
          <w:rFonts w:hint="eastAsia"/>
          <w:bCs/>
          <w:szCs w:val="21"/>
        </w:rPr>
        <w:t>实际提交材料：</w:t>
      </w:r>
    </w:p>
    <w:tbl>
      <w:tblPr>
        <w:tblStyle w:val="a5"/>
        <w:tblW w:w="0" w:type="auto"/>
        <w:tblLook w:val="04A0" w:firstRow="1" w:lastRow="0" w:firstColumn="1" w:lastColumn="0" w:noHBand="0" w:noVBand="1"/>
      </w:tblPr>
      <w:tblGrid>
        <w:gridCol w:w="8296"/>
      </w:tblGrid>
      <w:tr w:rsidR="006C06DE" w:rsidRPr="008E4F33" w14:paraId="2301F11A" w14:textId="77777777" w:rsidTr="00CC6DBD">
        <w:trPr>
          <w:trHeight w:val="623"/>
        </w:trPr>
        <w:tc>
          <w:tcPr>
            <w:tcW w:w="8296" w:type="dxa"/>
          </w:tcPr>
          <w:p w14:paraId="141F41AF" w14:textId="77777777" w:rsidR="006C06DE" w:rsidRPr="008E4F33" w:rsidRDefault="006C06DE" w:rsidP="00CC6DBD">
            <w:pPr>
              <w:widowControl/>
              <w:jc w:val="left"/>
              <w:rPr>
                <w:b/>
                <w:szCs w:val="21"/>
              </w:rPr>
            </w:pPr>
          </w:p>
          <w:p w14:paraId="0E27A208" w14:textId="77777777" w:rsidR="006C06DE" w:rsidRPr="008E4F33" w:rsidRDefault="006C06DE" w:rsidP="00CC6DBD">
            <w:pPr>
              <w:widowControl/>
              <w:jc w:val="left"/>
              <w:rPr>
                <w:b/>
                <w:szCs w:val="21"/>
              </w:rPr>
            </w:pPr>
          </w:p>
          <w:p w14:paraId="217FBD03" w14:textId="77777777" w:rsidR="006C06DE" w:rsidRPr="008E4F33" w:rsidRDefault="006C06DE" w:rsidP="00CC6DBD">
            <w:pPr>
              <w:widowControl/>
              <w:jc w:val="left"/>
              <w:rPr>
                <w:b/>
                <w:szCs w:val="21"/>
              </w:rPr>
            </w:pPr>
          </w:p>
          <w:p w14:paraId="3C82E718" w14:textId="77777777" w:rsidR="006C06DE" w:rsidRPr="008E4F33" w:rsidRDefault="006C06DE" w:rsidP="00CC6DBD">
            <w:pPr>
              <w:widowControl/>
              <w:jc w:val="left"/>
              <w:rPr>
                <w:b/>
                <w:szCs w:val="21"/>
              </w:rPr>
            </w:pPr>
          </w:p>
          <w:p w14:paraId="04E856BE" w14:textId="77777777" w:rsidR="006C06DE" w:rsidRPr="008E4F33" w:rsidRDefault="006C06DE" w:rsidP="00CC6DBD">
            <w:pPr>
              <w:widowControl/>
              <w:jc w:val="left"/>
              <w:rPr>
                <w:b/>
                <w:szCs w:val="21"/>
              </w:rPr>
            </w:pPr>
          </w:p>
          <w:p w14:paraId="60547463" w14:textId="77777777" w:rsidR="006C06DE" w:rsidRPr="008E4F33" w:rsidRDefault="006C06DE" w:rsidP="00CC6DBD">
            <w:pPr>
              <w:widowControl/>
              <w:jc w:val="left"/>
              <w:rPr>
                <w:b/>
                <w:szCs w:val="21"/>
              </w:rPr>
            </w:pPr>
          </w:p>
        </w:tc>
      </w:tr>
    </w:tbl>
    <w:p w14:paraId="51945B80" w14:textId="77777777" w:rsidR="00DF4278" w:rsidRPr="008E4F33" w:rsidRDefault="00DF4278" w:rsidP="00DF4278">
      <w:pPr>
        <w:widowControl/>
        <w:jc w:val="left"/>
        <w:rPr>
          <w:b/>
          <w:szCs w:val="21"/>
        </w:rPr>
      </w:pPr>
    </w:p>
    <w:p w14:paraId="2E32E8FD" w14:textId="77777777" w:rsidR="00D65E3F" w:rsidRPr="008E4F33" w:rsidRDefault="00D65E3F" w:rsidP="00D65E3F">
      <w:pPr>
        <w:widowControl/>
        <w:jc w:val="left"/>
        <w:rPr>
          <w:b/>
          <w:szCs w:val="21"/>
        </w:rPr>
      </w:pPr>
    </w:p>
    <w:sectPr w:rsidR="00D65E3F" w:rsidRPr="008E4F33" w:rsidSect="00AE3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0850F" w14:textId="77777777" w:rsidR="00C933F3" w:rsidRDefault="00C933F3" w:rsidP="000333E4">
      <w:r>
        <w:separator/>
      </w:r>
    </w:p>
  </w:endnote>
  <w:endnote w:type="continuationSeparator" w:id="0">
    <w:p w14:paraId="0FDDAF11" w14:textId="77777777" w:rsidR="00C933F3" w:rsidRDefault="00C933F3" w:rsidP="0003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ZFangSong-Z02">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762596"/>
      <w:docPartObj>
        <w:docPartGallery w:val="Page Numbers (Bottom of Page)"/>
        <w:docPartUnique/>
      </w:docPartObj>
    </w:sdtPr>
    <w:sdtEndPr/>
    <w:sdtContent>
      <w:p w14:paraId="51F56CE9" w14:textId="3CBC1BD0" w:rsidR="008E4F33" w:rsidRDefault="008E4F33">
        <w:pPr>
          <w:pStyle w:val="a4"/>
          <w:jc w:val="right"/>
        </w:pPr>
        <w:r>
          <w:fldChar w:fldCharType="begin"/>
        </w:r>
        <w:r>
          <w:instrText>PAGE   \* MERGEFORMAT</w:instrText>
        </w:r>
        <w:r>
          <w:fldChar w:fldCharType="separate"/>
        </w:r>
        <w:r w:rsidR="006254A8" w:rsidRPr="006254A8">
          <w:rPr>
            <w:noProof/>
            <w:lang w:val="zh-CN"/>
          </w:rPr>
          <w:t>36</w:t>
        </w:r>
        <w:r>
          <w:fldChar w:fldCharType="end"/>
        </w:r>
      </w:p>
    </w:sdtContent>
  </w:sdt>
  <w:p w14:paraId="75A6042E" w14:textId="77777777" w:rsidR="008E4F33" w:rsidRDefault="008E4F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43165" w14:textId="77777777" w:rsidR="00C933F3" w:rsidRDefault="00C933F3" w:rsidP="000333E4">
      <w:r>
        <w:separator/>
      </w:r>
    </w:p>
  </w:footnote>
  <w:footnote w:type="continuationSeparator" w:id="0">
    <w:p w14:paraId="53527942" w14:textId="77777777" w:rsidR="00C933F3" w:rsidRDefault="00C933F3" w:rsidP="0003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F74CC" w14:textId="37F7C1A0" w:rsidR="008E4F33" w:rsidRPr="004E089B" w:rsidRDefault="008E4F33" w:rsidP="004E089B">
    <w:pPr>
      <w:pStyle w:val="a3"/>
    </w:pPr>
    <w:r w:rsidRPr="004E089B">
      <w:rPr>
        <w:rFonts w:hint="eastAsia"/>
      </w:rPr>
      <w:t>项目名称：</w:t>
    </w:r>
    <w:r w:rsidRPr="004E089B">
      <w:rPr>
        <w:rFonts w:hint="eastAsia"/>
      </w:rPr>
      <w:t xml:space="preserve">       </w:t>
    </w:r>
    <w:r w:rsidRPr="004E089B">
      <w:rPr>
        <w:rFonts w:hint="eastAsia"/>
      </w:rPr>
      <w:t>公共</w:t>
    </w:r>
    <w:r w:rsidRPr="004E089B">
      <w:rPr>
        <w:rFonts w:hint="eastAsia"/>
      </w:rPr>
      <w:t>/</w:t>
    </w:r>
    <w:r w:rsidRPr="004E089B">
      <w:rPr>
        <w:rFonts w:hint="eastAsia"/>
      </w:rPr>
      <w:t>居住建筑</w:t>
    </w:r>
    <w:r w:rsidRPr="004E089B">
      <w:t xml:space="preserve">   </w:t>
    </w:r>
    <w:r w:rsidRPr="004E089B">
      <w:rPr>
        <w:rFonts w:hint="eastAsia"/>
      </w:rPr>
      <w:t xml:space="preserve"> </w:t>
    </w:r>
    <w:r w:rsidRPr="004E089B">
      <w:rPr>
        <w:rFonts w:hint="eastAsia"/>
      </w:rPr>
      <w:t>设计</w:t>
    </w:r>
    <w:r w:rsidRPr="004E089B">
      <w:rPr>
        <w:rFonts w:hint="eastAsia"/>
      </w:rPr>
      <w:t>/</w:t>
    </w:r>
    <w:r w:rsidRPr="004E089B">
      <w:rPr>
        <w:rFonts w:hint="eastAsia"/>
      </w:rPr>
      <w:t>竣工</w:t>
    </w:r>
    <w:r w:rsidRPr="004E089B">
      <w:rPr>
        <w:rFonts w:hint="eastAsia"/>
      </w:rPr>
      <w:t>/</w:t>
    </w:r>
    <w:r w:rsidRPr="004E089B">
      <w:rPr>
        <w:rFonts w:hint="eastAsia"/>
      </w:rPr>
      <w:t>运行评审</w:t>
    </w:r>
    <w:r w:rsidRPr="004E089B">
      <w:rPr>
        <w:rFonts w:hint="eastAsia"/>
      </w:rPr>
      <w:t xml:space="preserve">   </w:t>
    </w:r>
    <w:r w:rsidRPr="004E089B">
      <w:rPr>
        <w:rFonts w:hint="eastAsia"/>
      </w:rPr>
      <w:t>金级</w:t>
    </w:r>
    <w:r w:rsidRPr="004E089B">
      <w:rPr>
        <w:rFonts w:hint="eastAsia"/>
      </w:rPr>
      <w:t>/</w:t>
    </w:r>
    <w:r w:rsidRPr="004E089B">
      <w:rPr>
        <w:rFonts w:hint="eastAsia"/>
      </w:rPr>
      <w:t>银级</w:t>
    </w:r>
    <w:r w:rsidRPr="004E089B">
      <w:rPr>
        <w:rFonts w:hint="eastAsia"/>
      </w:rPr>
      <w:t xml:space="preserve">   </w:t>
    </w:r>
    <w:r w:rsidRPr="004E089B">
      <w:rPr>
        <w:rFonts w:hint="eastAsia"/>
      </w:rPr>
      <w:t>车库面积：</w:t>
    </w:r>
    <w:r w:rsidRPr="004E089B">
      <w:t xml:space="preserve">  m</w:t>
    </w:r>
    <w:r w:rsidRPr="004E089B">
      <w:rPr>
        <w:vertAlign w:val="superscript"/>
      </w:rPr>
      <w:t>2</w:t>
    </w:r>
    <w:r w:rsidRPr="004E089B">
      <w:rPr>
        <w:rFonts w:hint="eastAsia"/>
      </w:rPr>
      <w:t xml:space="preserve">     </w:t>
    </w:r>
    <w:r w:rsidRPr="004E089B">
      <w:rPr>
        <w:rFonts w:hint="eastAsia"/>
      </w:rPr>
      <w:t>评审时间：</w:t>
    </w:r>
    <w:r w:rsidRPr="004E089B">
      <w:rPr>
        <w:rFonts w:hint="eastAsia"/>
      </w:rPr>
      <w:t>201</w:t>
    </w:r>
    <w:r>
      <w:t>7</w:t>
    </w:r>
    <w:r w:rsidRPr="004E089B">
      <w:rPr>
        <w:rFonts w:hint="eastAsia"/>
      </w:rPr>
      <w:t>年</w:t>
    </w:r>
    <w:r w:rsidRPr="004E089B">
      <w:t xml:space="preserve">  </w:t>
    </w:r>
    <w:r w:rsidRPr="004E089B">
      <w:rPr>
        <w:rFonts w:hint="eastAsia"/>
      </w:rPr>
      <w:t>月</w:t>
    </w:r>
    <w:r w:rsidRPr="004E089B">
      <w:t xml:space="preserve">  </w:t>
    </w:r>
    <w:r w:rsidRPr="004E089B">
      <w:rPr>
        <w:rFonts w:hint="eastAsia"/>
      </w:rPr>
      <w:t>日</w:t>
    </w:r>
  </w:p>
  <w:p w14:paraId="009291E1" w14:textId="77D322EA" w:rsidR="008E4F33" w:rsidRPr="004E089B" w:rsidRDefault="008E4F33" w:rsidP="004E08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C71"/>
    <w:multiLevelType w:val="hybridMultilevel"/>
    <w:tmpl w:val="828CCF28"/>
    <w:lvl w:ilvl="0" w:tplc="FCEA451A">
      <w:start w:val="1"/>
      <w:numFmt w:val="japaneseCounting"/>
      <w:lvlText w:val="%1、"/>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687EF6"/>
    <w:multiLevelType w:val="hybridMultilevel"/>
    <w:tmpl w:val="332EEA62"/>
    <w:lvl w:ilvl="0" w:tplc="DD021642">
      <w:start w:val="2"/>
      <w:numFmt w:val="japaneseCounting"/>
      <w:lvlText w:val="%1、"/>
      <w:lvlJc w:val="left"/>
      <w:pPr>
        <w:ind w:left="1866" w:hanging="1293"/>
      </w:pPr>
      <w:rPr>
        <w:rFonts w:hint="default"/>
        <w:b/>
        <w:sz w:val="28"/>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2" w15:restartNumberingAfterBreak="0">
    <w:nsid w:val="0E3129E5"/>
    <w:multiLevelType w:val="hybridMultilevel"/>
    <w:tmpl w:val="828CCF28"/>
    <w:lvl w:ilvl="0" w:tplc="FCEA451A">
      <w:start w:val="1"/>
      <w:numFmt w:val="japaneseCounting"/>
      <w:lvlText w:val="%1、"/>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6262D"/>
    <w:multiLevelType w:val="hybridMultilevel"/>
    <w:tmpl w:val="828CCF28"/>
    <w:lvl w:ilvl="0" w:tplc="FCEA451A">
      <w:start w:val="1"/>
      <w:numFmt w:val="japaneseCounting"/>
      <w:lvlText w:val="%1、"/>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B21962"/>
    <w:multiLevelType w:val="hybridMultilevel"/>
    <w:tmpl w:val="828CCF28"/>
    <w:lvl w:ilvl="0" w:tplc="FCEA451A">
      <w:start w:val="1"/>
      <w:numFmt w:val="japaneseCounting"/>
      <w:lvlText w:val="%1、"/>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9A7504"/>
    <w:multiLevelType w:val="hybridMultilevel"/>
    <w:tmpl w:val="8E004220"/>
    <w:lvl w:ilvl="0" w:tplc="E526724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C27B28"/>
    <w:multiLevelType w:val="hybridMultilevel"/>
    <w:tmpl w:val="E7568CFC"/>
    <w:lvl w:ilvl="0" w:tplc="FCEA451A">
      <w:start w:val="1"/>
      <w:numFmt w:val="none"/>
      <w:lvlText w:val="一、"/>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4D3465E"/>
    <w:multiLevelType w:val="hybridMultilevel"/>
    <w:tmpl w:val="FD8EF8A8"/>
    <w:lvl w:ilvl="0" w:tplc="64DCD904">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3517604D"/>
    <w:multiLevelType w:val="hybridMultilevel"/>
    <w:tmpl w:val="33AE166C"/>
    <w:lvl w:ilvl="0" w:tplc="825C76E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498F2C60"/>
    <w:multiLevelType w:val="hybridMultilevel"/>
    <w:tmpl w:val="828CCF28"/>
    <w:lvl w:ilvl="0" w:tplc="FCEA451A">
      <w:start w:val="1"/>
      <w:numFmt w:val="japaneseCounting"/>
      <w:lvlText w:val="%1、"/>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A632C6"/>
    <w:multiLevelType w:val="hybridMultilevel"/>
    <w:tmpl w:val="828CCF28"/>
    <w:lvl w:ilvl="0" w:tplc="FCEA451A">
      <w:start w:val="1"/>
      <w:numFmt w:val="japaneseCounting"/>
      <w:lvlText w:val="%1、"/>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984D99"/>
    <w:multiLevelType w:val="hybridMultilevel"/>
    <w:tmpl w:val="828CCF28"/>
    <w:lvl w:ilvl="0" w:tplc="FCEA451A">
      <w:start w:val="1"/>
      <w:numFmt w:val="japaneseCounting"/>
      <w:lvlText w:val="%1、"/>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8216C3"/>
    <w:multiLevelType w:val="hybridMultilevel"/>
    <w:tmpl w:val="B92EB872"/>
    <w:lvl w:ilvl="0" w:tplc="A8766950">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842E31"/>
    <w:multiLevelType w:val="hybridMultilevel"/>
    <w:tmpl w:val="EE4A480E"/>
    <w:lvl w:ilvl="0" w:tplc="68FE563E">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4" w15:restartNumberingAfterBreak="0">
    <w:nsid w:val="5F5C1FC0"/>
    <w:multiLevelType w:val="hybridMultilevel"/>
    <w:tmpl w:val="828CCF28"/>
    <w:lvl w:ilvl="0" w:tplc="FCEA451A">
      <w:start w:val="1"/>
      <w:numFmt w:val="japaneseCounting"/>
      <w:lvlText w:val="%1、"/>
      <w:lvlJc w:val="left"/>
      <w:pPr>
        <w:ind w:left="573"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11"/>
  </w:num>
  <w:num w:numId="4">
    <w:abstractNumId w:val="3"/>
  </w:num>
  <w:num w:numId="5">
    <w:abstractNumId w:val="10"/>
  </w:num>
  <w:num w:numId="6">
    <w:abstractNumId w:val="2"/>
  </w:num>
  <w:num w:numId="7">
    <w:abstractNumId w:val="4"/>
  </w:num>
  <w:num w:numId="8">
    <w:abstractNumId w:val="6"/>
  </w:num>
  <w:num w:numId="9">
    <w:abstractNumId w:val="9"/>
  </w:num>
  <w:num w:numId="10">
    <w:abstractNumId w:val="14"/>
  </w:num>
  <w:num w:numId="11">
    <w:abstractNumId w:val="1"/>
  </w:num>
  <w:num w:numId="12">
    <w:abstractNumId w:val="7"/>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AB"/>
    <w:rsid w:val="00001684"/>
    <w:rsid w:val="000171D2"/>
    <w:rsid w:val="00024A6C"/>
    <w:rsid w:val="00031207"/>
    <w:rsid w:val="000333E4"/>
    <w:rsid w:val="0005442D"/>
    <w:rsid w:val="000A51BD"/>
    <w:rsid w:val="000B32DB"/>
    <w:rsid w:val="000E59DD"/>
    <w:rsid w:val="001176DC"/>
    <w:rsid w:val="001231FC"/>
    <w:rsid w:val="0017028B"/>
    <w:rsid w:val="00171829"/>
    <w:rsid w:val="00190111"/>
    <w:rsid w:val="001B3FA2"/>
    <w:rsid w:val="001C3183"/>
    <w:rsid w:val="001C5602"/>
    <w:rsid w:val="001E2EE6"/>
    <w:rsid w:val="001F54F3"/>
    <w:rsid w:val="00216F50"/>
    <w:rsid w:val="0023074A"/>
    <w:rsid w:val="00240B1E"/>
    <w:rsid w:val="00257664"/>
    <w:rsid w:val="002843E2"/>
    <w:rsid w:val="002C4C5A"/>
    <w:rsid w:val="00353BCC"/>
    <w:rsid w:val="00361853"/>
    <w:rsid w:val="0036263E"/>
    <w:rsid w:val="0037748A"/>
    <w:rsid w:val="00384397"/>
    <w:rsid w:val="003917AD"/>
    <w:rsid w:val="003B311B"/>
    <w:rsid w:val="003B5404"/>
    <w:rsid w:val="003D103E"/>
    <w:rsid w:val="0048114A"/>
    <w:rsid w:val="004A19CE"/>
    <w:rsid w:val="004B575B"/>
    <w:rsid w:val="004C4C9E"/>
    <w:rsid w:val="004E089B"/>
    <w:rsid w:val="004E6346"/>
    <w:rsid w:val="004F5380"/>
    <w:rsid w:val="005267F2"/>
    <w:rsid w:val="00547653"/>
    <w:rsid w:val="00561443"/>
    <w:rsid w:val="00583AA7"/>
    <w:rsid w:val="00583D62"/>
    <w:rsid w:val="005A4536"/>
    <w:rsid w:val="005D41F2"/>
    <w:rsid w:val="005F3EDE"/>
    <w:rsid w:val="006205EB"/>
    <w:rsid w:val="006254A8"/>
    <w:rsid w:val="00634E13"/>
    <w:rsid w:val="0065299A"/>
    <w:rsid w:val="00655C62"/>
    <w:rsid w:val="006A0D33"/>
    <w:rsid w:val="006A28E7"/>
    <w:rsid w:val="006C06DE"/>
    <w:rsid w:val="006D3C61"/>
    <w:rsid w:val="006E15CA"/>
    <w:rsid w:val="00705ECB"/>
    <w:rsid w:val="00744358"/>
    <w:rsid w:val="00762B61"/>
    <w:rsid w:val="0076463A"/>
    <w:rsid w:val="00785009"/>
    <w:rsid w:val="007A2E07"/>
    <w:rsid w:val="007D3DCE"/>
    <w:rsid w:val="007F4774"/>
    <w:rsid w:val="00820192"/>
    <w:rsid w:val="00834264"/>
    <w:rsid w:val="00846796"/>
    <w:rsid w:val="00846F85"/>
    <w:rsid w:val="00870741"/>
    <w:rsid w:val="0088058C"/>
    <w:rsid w:val="008E4F33"/>
    <w:rsid w:val="008F3CB2"/>
    <w:rsid w:val="008F7202"/>
    <w:rsid w:val="00904B81"/>
    <w:rsid w:val="009110B2"/>
    <w:rsid w:val="00931142"/>
    <w:rsid w:val="00936A3C"/>
    <w:rsid w:val="00937E6D"/>
    <w:rsid w:val="00951A2B"/>
    <w:rsid w:val="00962A47"/>
    <w:rsid w:val="00973753"/>
    <w:rsid w:val="00985F83"/>
    <w:rsid w:val="009B37F3"/>
    <w:rsid w:val="009E3424"/>
    <w:rsid w:val="00A308AB"/>
    <w:rsid w:val="00A522E3"/>
    <w:rsid w:val="00A5661C"/>
    <w:rsid w:val="00A91ECF"/>
    <w:rsid w:val="00AA7215"/>
    <w:rsid w:val="00AC0FAF"/>
    <w:rsid w:val="00AE3272"/>
    <w:rsid w:val="00AF64CC"/>
    <w:rsid w:val="00B575F9"/>
    <w:rsid w:val="00B86692"/>
    <w:rsid w:val="00B9374F"/>
    <w:rsid w:val="00B95422"/>
    <w:rsid w:val="00BB4216"/>
    <w:rsid w:val="00BC1390"/>
    <w:rsid w:val="00BC754E"/>
    <w:rsid w:val="00BE449C"/>
    <w:rsid w:val="00C11BE0"/>
    <w:rsid w:val="00C11F53"/>
    <w:rsid w:val="00C305D0"/>
    <w:rsid w:val="00C424CB"/>
    <w:rsid w:val="00C44EAB"/>
    <w:rsid w:val="00C933F3"/>
    <w:rsid w:val="00CC27EB"/>
    <w:rsid w:val="00CC4D4F"/>
    <w:rsid w:val="00CC6DBD"/>
    <w:rsid w:val="00CD426F"/>
    <w:rsid w:val="00CD6BAD"/>
    <w:rsid w:val="00CE5B39"/>
    <w:rsid w:val="00D005F9"/>
    <w:rsid w:val="00D00F6B"/>
    <w:rsid w:val="00D32364"/>
    <w:rsid w:val="00D50A78"/>
    <w:rsid w:val="00D535E6"/>
    <w:rsid w:val="00D65E3F"/>
    <w:rsid w:val="00DE4DB1"/>
    <w:rsid w:val="00DF4278"/>
    <w:rsid w:val="00E025BD"/>
    <w:rsid w:val="00E42FFF"/>
    <w:rsid w:val="00E678D5"/>
    <w:rsid w:val="00EC1EBC"/>
    <w:rsid w:val="00EC7502"/>
    <w:rsid w:val="00F10039"/>
    <w:rsid w:val="00F276F8"/>
    <w:rsid w:val="00F44D8A"/>
    <w:rsid w:val="00F94A36"/>
    <w:rsid w:val="00FA28F1"/>
    <w:rsid w:val="00FA696A"/>
    <w:rsid w:val="00FC0C0C"/>
    <w:rsid w:val="00FD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B3945"/>
  <w15:chartTrackingRefBased/>
  <w15:docId w15:val="{D777D5A0-57E9-4361-9C87-A1E246F2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A47"/>
    <w:pPr>
      <w:widowControl w:val="0"/>
      <w:jc w:val="both"/>
    </w:pPr>
  </w:style>
  <w:style w:type="paragraph" w:styleId="1">
    <w:name w:val="heading 1"/>
    <w:basedOn w:val="a"/>
    <w:next w:val="a"/>
    <w:link w:val="1Char"/>
    <w:uiPriority w:val="9"/>
    <w:qFormat/>
    <w:rsid w:val="001C5602"/>
    <w:pPr>
      <w:keepNext/>
      <w:keepLines/>
      <w:spacing w:before="340" w:after="330" w:line="578" w:lineRule="auto"/>
      <w:outlineLvl w:val="0"/>
    </w:pPr>
    <w:rPr>
      <w:b/>
      <w:bCs/>
      <w:kern w:val="44"/>
      <w:sz w:val="44"/>
      <w:szCs w:val="44"/>
    </w:rPr>
  </w:style>
  <w:style w:type="paragraph" w:styleId="2">
    <w:name w:val="heading 2"/>
    <w:basedOn w:val="a"/>
    <w:link w:val="2Char"/>
    <w:qFormat/>
    <w:rsid w:val="00AE3272"/>
    <w:pPr>
      <w:widowControl/>
      <w:spacing w:before="100" w:beforeAutospacing="1" w:after="100" w:afterAutospacing="1"/>
      <w:jc w:val="left"/>
      <w:outlineLvl w:val="1"/>
    </w:pPr>
    <w:rPr>
      <w:rFonts w:ascii="宋体" w:eastAsia="宋体" w:hAnsi="宋体" w:cs="Times New Roman"/>
      <w:b/>
      <w:bCs/>
      <w:kern w:val="0"/>
      <w:sz w:val="24"/>
      <w:szCs w:val="24"/>
      <w:lang w:val="x-none" w:eastAsia="x-none"/>
    </w:rPr>
  </w:style>
  <w:style w:type="paragraph" w:styleId="8">
    <w:name w:val="heading 8"/>
    <w:basedOn w:val="a"/>
    <w:next w:val="a"/>
    <w:link w:val="8Char"/>
    <w:uiPriority w:val="9"/>
    <w:semiHidden/>
    <w:unhideWhenUsed/>
    <w:qFormat/>
    <w:rsid w:val="00820192"/>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3E4"/>
    <w:rPr>
      <w:sz w:val="18"/>
      <w:szCs w:val="18"/>
    </w:rPr>
  </w:style>
  <w:style w:type="paragraph" w:styleId="a4">
    <w:name w:val="footer"/>
    <w:basedOn w:val="a"/>
    <w:link w:val="Char0"/>
    <w:uiPriority w:val="99"/>
    <w:unhideWhenUsed/>
    <w:rsid w:val="000333E4"/>
    <w:pPr>
      <w:tabs>
        <w:tab w:val="center" w:pos="4153"/>
        <w:tab w:val="right" w:pos="8306"/>
      </w:tabs>
      <w:snapToGrid w:val="0"/>
      <w:jc w:val="left"/>
    </w:pPr>
    <w:rPr>
      <w:sz w:val="18"/>
      <w:szCs w:val="18"/>
    </w:rPr>
  </w:style>
  <w:style w:type="character" w:customStyle="1" w:styleId="Char0">
    <w:name w:val="页脚 Char"/>
    <w:basedOn w:val="a0"/>
    <w:link w:val="a4"/>
    <w:uiPriority w:val="99"/>
    <w:rsid w:val="000333E4"/>
    <w:rPr>
      <w:sz w:val="18"/>
      <w:szCs w:val="18"/>
    </w:rPr>
  </w:style>
  <w:style w:type="table" w:styleId="a5">
    <w:name w:val="Table Grid"/>
    <w:basedOn w:val="a1"/>
    <w:uiPriority w:val="39"/>
    <w:rsid w:val="0003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333E4"/>
    <w:pPr>
      <w:ind w:firstLineChars="200" w:firstLine="420"/>
    </w:pPr>
  </w:style>
  <w:style w:type="character" w:styleId="a7">
    <w:name w:val="annotation reference"/>
    <w:basedOn w:val="a0"/>
    <w:uiPriority w:val="99"/>
    <w:semiHidden/>
    <w:unhideWhenUsed/>
    <w:rsid w:val="008F3CB2"/>
    <w:rPr>
      <w:sz w:val="21"/>
      <w:szCs w:val="21"/>
    </w:rPr>
  </w:style>
  <w:style w:type="paragraph" w:styleId="a8">
    <w:name w:val="annotation text"/>
    <w:basedOn w:val="a"/>
    <w:link w:val="Char1"/>
    <w:uiPriority w:val="99"/>
    <w:semiHidden/>
    <w:unhideWhenUsed/>
    <w:rsid w:val="008F3CB2"/>
    <w:pPr>
      <w:jc w:val="left"/>
    </w:pPr>
  </w:style>
  <w:style w:type="character" w:customStyle="1" w:styleId="Char1">
    <w:name w:val="批注文字 Char"/>
    <w:basedOn w:val="a0"/>
    <w:link w:val="a8"/>
    <w:uiPriority w:val="99"/>
    <w:semiHidden/>
    <w:rsid w:val="008F3CB2"/>
  </w:style>
  <w:style w:type="paragraph" w:styleId="a9">
    <w:name w:val="annotation subject"/>
    <w:basedOn w:val="a8"/>
    <w:next w:val="a8"/>
    <w:link w:val="Char2"/>
    <w:uiPriority w:val="99"/>
    <w:semiHidden/>
    <w:unhideWhenUsed/>
    <w:rsid w:val="008F3CB2"/>
    <w:rPr>
      <w:b/>
      <w:bCs/>
    </w:rPr>
  </w:style>
  <w:style w:type="character" w:customStyle="1" w:styleId="Char2">
    <w:name w:val="批注主题 Char"/>
    <w:basedOn w:val="Char1"/>
    <w:link w:val="a9"/>
    <w:uiPriority w:val="99"/>
    <w:semiHidden/>
    <w:rsid w:val="008F3CB2"/>
    <w:rPr>
      <w:b/>
      <w:bCs/>
    </w:rPr>
  </w:style>
  <w:style w:type="paragraph" w:styleId="aa">
    <w:name w:val="Balloon Text"/>
    <w:basedOn w:val="a"/>
    <w:link w:val="Char3"/>
    <w:uiPriority w:val="99"/>
    <w:semiHidden/>
    <w:unhideWhenUsed/>
    <w:rsid w:val="008F3CB2"/>
    <w:rPr>
      <w:sz w:val="18"/>
      <w:szCs w:val="18"/>
    </w:rPr>
  </w:style>
  <w:style w:type="character" w:customStyle="1" w:styleId="Char3">
    <w:name w:val="批注框文本 Char"/>
    <w:basedOn w:val="a0"/>
    <w:link w:val="aa"/>
    <w:uiPriority w:val="99"/>
    <w:semiHidden/>
    <w:rsid w:val="008F3CB2"/>
    <w:rPr>
      <w:sz w:val="18"/>
      <w:szCs w:val="18"/>
    </w:rPr>
  </w:style>
  <w:style w:type="character" w:customStyle="1" w:styleId="2Char">
    <w:name w:val="标题 2 Char"/>
    <w:basedOn w:val="a0"/>
    <w:link w:val="2"/>
    <w:rsid w:val="00AE3272"/>
    <w:rPr>
      <w:rFonts w:ascii="宋体" w:eastAsia="宋体" w:hAnsi="宋体" w:cs="Times New Roman"/>
      <w:b/>
      <w:bCs/>
      <w:kern w:val="0"/>
      <w:sz w:val="24"/>
      <w:szCs w:val="24"/>
      <w:lang w:val="x-none" w:eastAsia="x-none"/>
    </w:rPr>
  </w:style>
  <w:style w:type="character" w:customStyle="1" w:styleId="1Char">
    <w:name w:val="标题 1 Char"/>
    <w:basedOn w:val="a0"/>
    <w:link w:val="1"/>
    <w:uiPriority w:val="9"/>
    <w:rsid w:val="001C5602"/>
    <w:rPr>
      <w:b/>
      <w:bCs/>
      <w:kern w:val="44"/>
      <w:sz w:val="44"/>
      <w:szCs w:val="44"/>
    </w:rPr>
  </w:style>
  <w:style w:type="paragraph" w:styleId="TOC">
    <w:name w:val="TOC Heading"/>
    <w:basedOn w:val="1"/>
    <w:next w:val="a"/>
    <w:uiPriority w:val="39"/>
    <w:unhideWhenUsed/>
    <w:qFormat/>
    <w:rsid w:val="001C560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1C5602"/>
  </w:style>
  <w:style w:type="paragraph" w:styleId="20">
    <w:name w:val="toc 2"/>
    <w:basedOn w:val="a"/>
    <w:next w:val="a"/>
    <w:autoRedefine/>
    <w:uiPriority w:val="39"/>
    <w:unhideWhenUsed/>
    <w:rsid w:val="001C5602"/>
    <w:pPr>
      <w:ind w:leftChars="200" w:left="420"/>
    </w:pPr>
  </w:style>
  <w:style w:type="character" w:styleId="ab">
    <w:name w:val="Hyperlink"/>
    <w:basedOn w:val="a0"/>
    <w:uiPriority w:val="99"/>
    <w:unhideWhenUsed/>
    <w:rsid w:val="001C5602"/>
    <w:rPr>
      <w:color w:val="0563C1" w:themeColor="hyperlink"/>
      <w:u w:val="single"/>
    </w:rPr>
  </w:style>
  <w:style w:type="paragraph" w:styleId="ac">
    <w:name w:val="Revision"/>
    <w:hidden/>
    <w:uiPriority w:val="99"/>
    <w:semiHidden/>
    <w:rsid w:val="00CD426F"/>
  </w:style>
  <w:style w:type="paragraph" w:customStyle="1" w:styleId="Default">
    <w:name w:val="Default"/>
    <w:rsid w:val="0037748A"/>
    <w:pPr>
      <w:widowControl w:val="0"/>
      <w:autoSpaceDE w:val="0"/>
      <w:autoSpaceDN w:val="0"/>
      <w:adjustRightInd w:val="0"/>
    </w:pPr>
    <w:rPr>
      <w:rFonts w:ascii="FZFangSong-Z02" w:hAnsi="FZFangSong-Z02" w:cs="FZFangSong-Z02"/>
      <w:color w:val="000000"/>
      <w:kern w:val="0"/>
      <w:sz w:val="24"/>
      <w:szCs w:val="24"/>
    </w:rPr>
  </w:style>
  <w:style w:type="paragraph" w:styleId="ad">
    <w:name w:val="No Spacing"/>
    <w:uiPriority w:val="1"/>
    <w:qFormat/>
    <w:rsid w:val="00D005F9"/>
    <w:pPr>
      <w:widowControl w:val="0"/>
      <w:jc w:val="both"/>
    </w:pPr>
  </w:style>
  <w:style w:type="character" w:customStyle="1" w:styleId="8Char">
    <w:name w:val="标题 8 Char"/>
    <w:basedOn w:val="a0"/>
    <w:link w:val="8"/>
    <w:uiPriority w:val="9"/>
    <w:semiHidden/>
    <w:rsid w:val="0082019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B209-E014-4A62-B0D7-153ECDA6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2611</Words>
  <Characters>14887</Characters>
  <Application>Microsoft Office Word</Application>
  <DocSecurity>0</DocSecurity>
  <Lines>124</Lines>
  <Paragraphs>34</Paragraphs>
  <ScaleCrop>false</ScaleCrop>
  <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Lincy</dc:creator>
  <cp:keywords/>
  <dc:description/>
  <cp:lastModifiedBy>Lincy</cp:lastModifiedBy>
  <cp:revision>10</cp:revision>
  <dcterms:created xsi:type="dcterms:W3CDTF">2017-02-15T07:50:00Z</dcterms:created>
  <dcterms:modified xsi:type="dcterms:W3CDTF">2017-02-16T07:39:00Z</dcterms:modified>
</cp:coreProperties>
</file>